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41983C" w14:textId="77777777" w:rsidR="00556630" w:rsidRPr="00E743F0" w:rsidRDefault="007A06DB" w:rsidP="00817CF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GEF</w:t>
      </w:r>
      <w:r w:rsidR="00817CFE" w:rsidRPr="00E743F0">
        <w:rPr>
          <w:rFonts w:ascii="Times New Roman" w:hAnsi="Times New Roman" w:cs="Times New Roman"/>
          <w:b/>
          <w:sz w:val="32"/>
          <w:szCs w:val="32"/>
        </w:rPr>
        <w:t xml:space="preserve"> Core Indicators</w:t>
      </w:r>
      <w:r>
        <w:rPr>
          <w:rFonts w:ascii="Times New Roman" w:hAnsi="Times New Roman" w:cs="Times New Roman"/>
          <w:b/>
          <w:sz w:val="32"/>
          <w:szCs w:val="32"/>
        </w:rPr>
        <w:t xml:space="preserve"> at [PIF / CEO ER / MTR / TE]</w:t>
      </w:r>
    </w:p>
    <w:p w14:paraId="3E79E527" w14:textId="77777777" w:rsidR="00FA3E9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[PIMS Number] [Country]</w:t>
      </w:r>
    </w:p>
    <w:p w14:paraId="6558DB36" w14:textId="77777777" w:rsidR="007A06D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[date]</w:t>
      </w:r>
    </w:p>
    <w:p w14:paraId="1CDEA2DA" w14:textId="77777777" w:rsidR="007A06DB" w:rsidRDefault="007A06DB" w:rsidP="00817CFE">
      <w:pPr>
        <w:jc w:val="center"/>
        <w:rPr>
          <w:rFonts w:ascii="Times New Roman" w:hAnsi="Times New Roman" w:cs="Times New Roman"/>
        </w:rPr>
      </w:pPr>
    </w:p>
    <w:p w14:paraId="241A3ED1" w14:textId="77777777" w:rsidR="007A06DB" w:rsidRDefault="007A06DB" w:rsidP="00A90349">
      <w:pPr>
        <w:jc w:val="center"/>
        <w:rPr>
          <w:rFonts w:ascii="Times New Roman" w:hAnsi="Times New Roman" w:cs="Times New Roman"/>
          <w:i/>
        </w:rPr>
      </w:pPr>
      <w:r w:rsidRPr="007A06DB">
        <w:rPr>
          <w:rFonts w:ascii="Times New Roman" w:hAnsi="Times New Roman" w:cs="Times New Roman"/>
          <w:b/>
          <w:i/>
        </w:rPr>
        <w:t>Instructions:</w:t>
      </w:r>
      <w:r w:rsidRPr="007A06DB">
        <w:rPr>
          <w:rFonts w:ascii="Times New Roman" w:hAnsi="Times New Roman" w:cs="Times New Roman"/>
          <w:i/>
        </w:rPr>
        <w:t xml:space="preserve"> Select </w:t>
      </w:r>
      <w:r>
        <w:rPr>
          <w:rFonts w:ascii="Times New Roman" w:hAnsi="Times New Roman" w:cs="Times New Roman"/>
          <w:i/>
        </w:rPr>
        <w:t>all</w:t>
      </w:r>
      <w:r w:rsidRPr="007A06DB">
        <w:rPr>
          <w:rFonts w:ascii="Times New Roman" w:hAnsi="Times New Roman" w:cs="Times New Roman"/>
          <w:i/>
        </w:rPr>
        <w:t xml:space="preserve"> indicators relevant to the given project. Enter data for the present stage, not for future stages.</w:t>
      </w:r>
      <w:r>
        <w:rPr>
          <w:rFonts w:ascii="Times New Roman" w:hAnsi="Times New Roman" w:cs="Times New Roman"/>
          <w:i/>
        </w:rPr>
        <w:t xml:space="preserve"> </w:t>
      </w:r>
      <w:r w:rsidR="00A90349">
        <w:rPr>
          <w:rFonts w:ascii="Times New Roman" w:hAnsi="Times New Roman" w:cs="Times New Roman"/>
          <w:i/>
        </w:rPr>
        <w:t>Note that Core Indicator 11 is mandatory for all projects. For projects under development, integrate Core Indicators into the project Results Framework, ideally at the objective level.</w:t>
      </w:r>
    </w:p>
    <w:p w14:paraId="1DE8A58E" w14:textId="77777777" w:rsidR="00A90349" w:rsidRPr="00E743F0" w:rsidRDefault="00A90349" w:rsidP="00A90349">
      <w:pPr>
        <w:jc w:val="center"/>
        <w:rPr>
          <w:rFonts w:ascii="Times New Roman" w:hAnsi="Times New Roman" w:cs="Times New Roman"/>
        </w:rPr>
      </w:pP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</w:rPr>
        <w:id w:val="82786604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0123F2F6" w14:textId="77777777" w:rsidR="008E457D" w:rsidRPr="00E743F0" w:rsidRDefault="008E457D">
          <w:pPr>
            <w:pStyle w:val="TOCHeading"/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</w:rPr>
            <w:t>Contents</w:t>
          </w:r>
        </w:p>
        <w:p w14:paraId="5B2C6796" w14:textId="77777777" w:rsidR="002A0CDD" w:rsidRDefault="008E457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r w:rsidRPr="00E743F0">
            <w:rPr>
              <w:rFonts w:ascii="Times New Roman" w:hAnsi="Times New Roman" w:cs="Times New Roman"/>
            </w:rPr>
            <w:fldChar w:fldCharType="begin"/>
          </w:r>
          <w:r w:rsidRPr="00E743F0">
            <w:rPr>
              <w:rFonts w:ascii="Times New Roman" w:hAnsi="Times New Roman" w:cs="Times New Roman"/>
            </w:rPr>
            <w:instrText xml:space="preserve"> TOC \o "1-3" \h \z \u </w:instrText>
          </w:r>
          <w:r w:rsidRPr="00E743F0">
            <w:rPr>
              <w:rFonts w:ascii="Times New Roman" w:hAnsi="Times New Roman" w:cs="Times New Roman"/>
            </w:rPr>
            <w:fldChar w:fldCharType="separate"/>
          </w:r>
          <w:hyperlink w:anchor="_Toc52450314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1: Terrestrial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518EC361" w14:textId="77777777" w:rsidR="002A0CDD" w:rsidRDefault="00E80A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2: Marine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6CEA3607" w14:textId="77777777" w:rsidR="002A0CDD" w:rsidRDefault="00E80A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7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3: Area of land restored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_Toc524503147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7027A9EB" w14:textId="77777777" w:rsidR="002A0CDD" w:rsidRDefault="00E80A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8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4: Area of landscapes under improved practices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_Toc524503148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3CAE947B" w14:textId="77777777" w:rsidR="002A0CDD" w:rsidRDefault="00E80A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9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5: Area of marine habitat under improved practices to benefit biodiversity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_Toc524503149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6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1083131F" w14:textId="77777777" w:rsidR="002A0CDD" w:rsidRDefault="00E80A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0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Total area under improved management (in PIF and CEO ER Table F)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_Toc524503150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7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0F8136F9" w14:textId="77777777" w:rsidR="002A0CDD" w:rsidRDefault="00E80A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1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6: Greenhouse gas emissions mitigated (metric tons of carbon dioxide equivalent)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_Toc524503151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8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6B26B676" w14:textId="77777777" w:rsidR="002A0CDD" w:rsidRDefault="00E80A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2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7: Number of shared water ecosystems (fresh or marine) under new or improved cooperative management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_Toc524503152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10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4732BC10" w14:textId="77777777" w:rsidR="002A0CDD" w:rsidRDefault="00E80A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3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8: Globally over-exploited fisheries moved to more sustainable levels (metric tons)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_Toc524503153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00657A92" w14:textId="77777777" w:rsidR="002A0CDD" w:rsidRDefault="00E80A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4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9: Reduction, disposal/destruction, phase out, elimination and avoidance of chemicals of global concern and their waste in the environment and in processes, materials, and products (metric tons of toxic chemicals reduced)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_Toc524503154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501BF4D3" w14:textId="77777777" w:rsidR="002A0CDD" w:rsidRDefault="00E80A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10: Reduction, avoidance of emissions of POPS to air from point and non-point sources (gTEQ)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5B8C2EED" w14:textId="77777777" w:rsidR="002A0CDD" w:rsidRDefault="00E80A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11: Number of direct beneficiaries disaggregated by gender as co-benefit of GEF investment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2BF10E05" w14:textId="77777777" w:rsidR="008E457D" w:rsidRPr="00E743F0" w:rsidRDefault="008E457D">
          <w:pPr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14:paraId="59B39A13" w14:textId="77777777" w:rsidR="00FA3E9B" w:rsidRDefault="00FA3E9B" w:rsidP="008E457D">
      <w:pPr>
        <w:rPr>
          <w:rFonts w:ascii="Times New Roman" w:hAnsi="Times New Roman" w:cs="Times New Roman"/>
        </w:rPr>
      </w:pPr>
      <w:bookmarkStart w:id="1" w:name="_Hlk2174034"/>
    </w:p>
    <w:p w14:paraId="5A2AB6F3" w14:textId="77777777" w:rsidR="00563A31" w:rsidRDefault="00563A31" w:rsidP="008E457D">
      <w:pPr>
        <w:rPr>
          <w:rFonts w:ascii="Times New Roman" w:hAnsi="Times New Roman" w:cs="Times New Roman"/>
        </w:rPr>
      </w:pPr>
    </w:p>
    <w:p w14:paraId="33B95F45" w14:textId="77777777" w:rsidR="00563A31" w:rsidRPr="00E743F0" w:rsidRDefault="00563A31" w:rsidP="008E457D">
      <w:pPr>
        <w:rPr>
          <w:rFonts w:ascii="Times New Roman" w:hAnsi="Times New Roman" w:cs="Times New Roman"/>
        </w:rPr>
      </w:pPr>
      <w:r w:rsidRPr="00563A31">
        <w:rPr>
          <w:rFonts w:ascii="Times New Roman" w:hAnsi="Times New Roman" w:cs="Times New Roman"/>
          <w:b/>
        </w:rPr>
        <w:t>General Comments:</w:t>
      </w:r>
      <w:r>
        <w:rPr>
          <w:rFonts w:ascii="Times New Roman" w:hAnsi="Times New Roman" w:cs="Times New Roman"/>
        </w:rPr>
        <w:t xml:space="preserve"> p</w:t>
      </w:r>
      <w:r w:rsidRPr="00563A31">
        <w:rPr>
          <w:rFonts w:ascii="Times New Roman" w:hAnsi="Times New Roman" w:cs="Times New Roman"/>
        </w:rPr>
        <w:t>rovide additional explanation on targets, other methodologies used, and other focal area specifics (i.e., Aichi targets in BD) including justification where core indicator targets are not provided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0"/>
      </w:tblGrid>
      <w:tr w:rsidR="00563A31" w14:paraId="733FE468" w14:textId="77777777" w:rsidTr="00563A31">
        <w:tc>
          <w:tcPr>
            <w:tcW w:w="14390" w:type="dxa"/>
          </w:tcPr>
          <w:p w14:paraId="6988AF7C" w14:textId="77777777" w:rsidR="00563A31" w:rsidRDefault="00563A31">
            <w:pPr>
              <w:rPr>
                <w:rFonts w:ascii="Times New Roman" w:hAnsi="Times New Roman" w:cs="Times New Roman"/>
              </w:rPr>
            </w:pPr>
          </w:p>
          <w:p w14:paraId="3BC10495" w14:textId="77777777" w:rsidR="00563A31" w:rsidRDefault="00563A31">
            <w:pPr>
              <w:rPr>
                <w:rFonts w:ascii="Times New Roman" w:hAnsi="Times New Roman" w:cs="Times New Roman"/>
              </w:rPr>
            </w:pPr>
          </w:p>
          <w:p w14:paraId="76D9AE7A" w14:textId="77777777" w:rsidR="00563A31" w:rsidRDefault="00563A31">
            <w:pPr>
              <w:rPr>
                <w:rFonts w:ascii="Times New Roman" w:hAnsi="Times New Roman" w:cs="Times New Roman"/>
              </w:rPr>
            </w:pPr>
          </w:p>
          <w:p w14:paraId="1807832C" w14:textId="77777777" w:rsidR="00563A31" w:rsidRDefault="00563A31">
            <w:pPr>
              <w:rPr>
                <w:rFonts w:ascii="Times New Roman" w:hAnsi="Times New Roman" w:cs="Times New Roman"/>
              </w:rPr>
            </w:pPr>
          </w:p>
        </w:tc>
      </w:tr>
    </w:tbl>
    <w:p w14:paraId="752A572C" w14:textId="77777777" w:rsidR="00817CFE" w:rsidRDefault="00817CFE">
      <w:pPr>
        <w:rPr>
          <w:rFonts w:ascii="Times New Roman" w:hAnsi="Times New Roman" w:cs="Times New Roman"/>
        </w:rPr>
      </w:pPr>
    </w:p>
    <w:p w14:paraId="745F3AAD" w14:textId="77777777" w:rsidR="008E57FD" w:rsidRDefault="008E57FD">
      <w:pPr>
        <w:rPr>
          <w:rFonts w:ascii="Times New Roman" w:hAnsi="Times New Roman" w:cs="Times New Roman"/>
        </w:rPr>
      </w:pPr>
    </w:p>
    <w:bookmarkEnd w:id="1"/>
    <w:p w14:paraId="045AFD41" w14:textId="77777777" w:rsidR="00EA7508" w:rsidRPr="00E743F0" w:rsidRDefault="00EA7508" w:rsidP="008E57F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footerReference w:type="default" r:id="rId7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31B26A93" w14:textId="77777777"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2" w:name="_Toc524503145"/>
      <w:r w:rsidRPr="00E743F0">
        <w:rPr>
          <w:rFonts w:ascii="Times New Roman" w:eastAsia="Times New Roman" w:hAnsi="Times New Roman" w:cs="Times New Roman"/>
          <w:b/>
        </w:rPr>
        <w:lastRenderedPageBreak/>
        <w:t>Core Indicator 1: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Terrestrial protected areas created or under improved management for conservation and sustainable use (hectares)</w:t>
      </w:r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14:paraId="2425BFB7" w14:textId="77777777" w:rsidTr="00DC67A8">
        <w:tc>
          <w:tcPr>
            <w:tcW w:w="2304" w:type="dxa"/>
            <w:shd w:val="clear" w:color="auto" w:fill="DDDDDD" w:themeFill="accent1"/>
          </w:tcPr>
          <w:p w14:paraId="24AF5994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60C43E0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F94E2A8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1DC831A8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D4AF6" w:rsidRPr="00E743F0" w14:paraId="2916909F" w14:textId="77777777" w:rsidTr="003A2840">
        <w:tc>
          <w:tcPr>
            <w:tcW w:w="2304" w:type="dxa"/>
          </w:tcPr>
          <w:p w14:paraId="5738A679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3574560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60D506A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7D2B27F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1B6FF79" w14:textId="77777777" w:rsidR="00DD4AF6" w:rsidRPr="00E743F0" w:rsidRDefault="00DD4AF6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igure at a given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must be the sum of 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all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figures reported under the two sub-indicators (1.1 and 1.2)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 xml:space="preserve"> for that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>.</w:t>
      </w:r>
      <w:r w:rsidR="0079440E">
        <w:rPr>
          <w:rFonts w:ascii="Times New Roman" w:eastAsia="Times New Roman" w:hAnsi="Times New Roman" w:cs="Times New Roman"/>
          <w:i/>
          <w:color w:val="000000"/>
        </w:rPr>
        <w:t xml:space="preserve"> </w:t>
      </w:r>
    </w:p>
    <w:p w14:paraId="4473AB62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2482B40E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1.1 Terrestrial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14:paraId="21BD641E" w14:textId="77777777" w:rsidTr="00DC67A8">
        <w:tc>
          <w:tcPr>
            <w:tcW w:w="2304" w:type="dxa"/>
            <w:shd w:val="clear" w:color="auto" w:fill="DDDDDD" w:themeFill="accent1"/>
          </w:tcPr>
          <w:p w14:paraId="454254AD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1CB757A7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0AA5D3C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62C7B025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14:paraId="5095D1E6" w14:textId="77777777" w:rsidTr="003A2840">
        <w:tc>
          <w:tcPr>
            <w:tcW w:w="2304" w:type="dxa"/>
          </w:tcPr>
          <w:p w14:paraId="79B6A338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EA090C1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0DE2E3B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6A0597D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EA234F5" w14:textId="77777777"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14:paraId="4FD64AA8" w14:textId="77777777" w:rsidR="00DD4AF6" w:rsidRPr="00E743F0" w:rsidRDefault="00DD4AF6" w:rsidP="00DD4AF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DD4AF6" w:rsidRPr="00E743F0" w14:paraId="5A17A5E7" w14:textId="77777777" w:rsidTr="00DC67A8">
        <w:tc>
          <w:tcPr>
            <w:tcW w:w="3415" w:type="dxa"/>
            <w:shd w:val="clear" w:color="auto" w:fill="DDDDDD" w:themeFill="accent1"/>
          </w:tcPr>
          <w:p w14:paraId="6AFAFCF3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14:paraId="39C6E206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14:paraId="1DD9E1D0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14:paraId="4AB8B60A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14:paraId="2B2C706E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14:paraId="62E1FAC9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14:paraId="125ECE29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14:paraId="71152703" w14:textId="77777777" w:rsidTr="00F33167">
        <w:tc>
          <w:tcPr>
            <w:tcW w:w="3415" w:type="dxa"/>
          </w:tcPr>
          <w:p w14:paraId="584472CC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14:paraId="54F4DAD1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507B748B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14:paraId="2B32D290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57C49E86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2D026E12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514577E3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3869F57" w14:textId="77777777" w:rsidR="00DD4AF6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6E9BB32E" w14:textId="77777777"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14:paraId="391532A4" w14:textId="77777777" w:rsidTr="00DC67A8">
        <w:tc>
          <w:tcPr>
            <w:tcW w:w="1963" w:type="dxa"/>
            <w:shd w:val="clear" w:color="auto" w:fill="DDDDDD" w:themeFill="accent1"/>
          </w:tcPr>
          <w:p w14:paraId="6635DF19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14:paraId="3BBCB7CC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14:paraId="51E3CE4C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14:paraId="2B6E1480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14:paraId="2FCEB46C" w14:textId="77777777" w:rsidTr="001A7C0C">
        <w:tc>
          <w:tcPr>
            <w:tcW w:w="1963" w:type="dxa"/>
          </w:tcPr>
          <w:p w14:paraId="7D4483A2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487AD7AF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2BB13BE7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4953D2E7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7EC582C" w14:textId="77777777" w:rsidR="00AF2AAA" w:rsidRPr="00E743F0" w:rsidRDefault="00AF2AAA" w:rsidP="00AF2AAA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14:paraId="30FF47A8" w14:textId="77777777"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p w14:paraId="4C6CD04C" w14:textId="77777777" w:rsidR="00160B0A" w:rsidRPr="00E743F0" w:rsidRDefault="00DD4AF6" w:rsidP="00160B0A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1.2 Terrestrial protected areas under improved management effectiveness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14:paraId="5C68876B" w14:textId="77777777" w:rsidTr="00DC67A8">
        <w:tc>
          <w:tcPr>
            <w:tcW w:w="2304" w:type="dxa"/>
            <w:shd w:val="clear" w:color="auto" w:fill="DDDDDD" w:themeFill="accent1"/>
          </w:tcPr>
          <w:p w14:paraId="057FCC67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12D1484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01CDF8B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55CAB40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41900574" w14:textId="77777777" w:rsidTr="003A2840">
        <w:tc>
          <w:tcPr>
            <w:tcW w:w="2304" w:type="dxa"/>
          </w:tcPr>
          <w:p w14:paraId="31200AC9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54A7E9D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5E80C5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22E9ED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D2E1632" w14:textId="77777777"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14:paraId="7C165AF2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160B0A" w:rsidRPr="00E743F0" w14:paraId="08F3B377" w14:textId="77777777" w:rsidTr="00DC67A8">
        <w:tc>
          <w:tcPr>
            <w:tcW w:w="3415" w:type="dxa"/>
            <w:shd w:val="clear" w:color="auto" w:fill="DDDDDD" w:themeFill="accent1"/>
          </w:tcPr>
          <w:p w14:paraId="00ABED8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14:paraId="5EC31D7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14:paraId="7E4D5F0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14:paraId="79427E5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14:paraId="06F55C1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14:paraId="0DDBD1A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14:paraId="4505C217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79CC2F5A" w14:textId="77777777" w:rsidTr="00F33167">
        <w:tc>
          <w:tcPr>
            <w:tcW w:w="3415" w:type="dxa"/>
          </w:tcPr>
          <w:p w14:paraId="08389E2C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14:paraId="7F18AB7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7076D7E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14:paraId="1A44E96C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60BB928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16F0102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12A9090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941796C" w14:textId="77777777"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4FDBE319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14:paraId="0EB80A5B" w14:textId="77777777" w:rsidTr="00DC67A8">
        <w:tc>
          <w:tcPr>
            <w:tcW w:w="1963" w:type="dxa"/>
            <w:shd w:val="clear" w:color="auto" w:fill="DDDDDD" w:themeFill="accent1"/>
          </w:tcPr>
          <w:p w14:paraId="41A41F22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14:paraId="504B2827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14:paraId="6E5040F9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14:paraId="17D98460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14:paraId="0883A254" w14:textId="77777777" w:rsidTr="003A2840">
        <w:tc>
          <w:tcPr>
            <w:tcW w:w="1963" w:type="dxa"/>
          </w:tcPr>
          <w:p w14:paraId="4571F05E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3F1F1F8A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2809BF5C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18FEF82D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CF72B09" w14:textId="77777777"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AF2AAA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  <w:r w:rsidR="00DD4AF6"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713ACCC9" w14:textId="77777777" w:rsidR="00EA7508" w:rsidRPr="00E743F0" w:rsidRDefault="00EA7508" w:rsidP="008E457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77CF3706" w14:textId="77777777"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3" w:name="_Toc524503146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2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Marine protected areas created or under improved management for conservation and sustainable use (hectares)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14:paraId="65002995" w14:textId="77777777" w:rsidTr="00DC67A8">
        <w:tc>
          <w:tcPr>
            <w:tcW w:w="2304" w:type="dxa"/>
            <w:shd w:val="clear" w:color="auto" w:fill="DDDDDD" w:themeFill="accent1"/>
          </w:tcPr>
          <w:p w14:paraId="637ED2B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1365D7B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510AA1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2B5B34A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160B0A" w:rsidRPr="00E743F0" w14:paraId="47AEEA25" w14:textId="77777777" w:rsidTr="007A5B2D">
        <w:tc>
          <w:tcPr>
            <w:tcW w:w="2304" w:type="dxa"/>
          </w:tcPr>
          <w:p w14:paraId="5248327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6C3CF7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10FA43AD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C02EF9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C596962" w14:textId="77777777"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</w:t>
      </w:r>
      <w:r w:rsidR="00DE3B11" w:rsidRPr="00E743F0">
        <w:rPr>
          <w:rFonts w:ascii="Times New Roman" w:eastAsia="Times New Roman" w:hAnsi="Times New Roman" w:cs="Times New Roman"/>
          <w:i/>
          <w:color w:val="000000"/>
        </w:rPr>
        <w:t xml:space="preserve"> under the two sub-indicators (2.1 and 2</w:t>
      </w:r>
      <w:r w:rsidRPr="00E743F0">
        <w:rPr>
          <w:rFonts w:ascii="Times New Roman" w:eastAsia="Times New Roman" w:hAnsi="Times New Roman" w:cs="Times New Roman"/>
          <w:i/>
          <w:color w:val="000000"/>
        </w:rPr>
        <w:t>.2) for that stage.</w:t>
      </w:r>
    </w:p>
    <w:p w14:paraId="2D2C8335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14:paraId="1FB26159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2.1 Marine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14:paraId="25DBC829" w14:textId="77777777" w:rsidTr="00DC67A8">
        <w:tc>
          <w:tcPr>
            <w:tcW w:w="2304" w:type="dxa"/>
            <w:shd w:val="clear" w:color="auto" w:fill="DDDDDD" w:themeFill="accent1"/>
          </w:tcPr>
          <w:p w14:paraId="194D45B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447726D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2A18C40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1325A29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6AB88858" w14:textId="77777777" w:rsidTr="007A5B2D">
        <w:tc>
          <w:tcPr>
            <w:tcW w:w="2304" w:type="dxa"/>
          </w:tcPr>
          <w:p w14:paraId="7B9A9B0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53AE02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EB5BBB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CEE3D75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45385D0" w14:textId="77777777"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14:paraId="53416157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14:paraId="561F61E3" w14:textId="77777777" w:rsidTr="00DC67A8">
        <w:trPr>
          <w:jc w:val="center"/>
        </w:trPr>
        <w:tc>
          <w:tcPr>
            <w:tcW w:w="3595" w:type="dxa"/>
            <w:shd w:val="clear" w:color="auto" w:fill="DDDDDD" w:themeFill="accent1"/>
          </w:tcPr>
          <w:p w14:paraId="0E402C3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14:paraId="4EECD2C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14:paraId="6E5F2137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14:paraId="528A1DA9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14:paraId="17A0BEC7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14:paraId="0CC39EB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14:paraId="47AD1585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443A9444" w14:textId="77777777" w:rsidTr="00C12312">
        <w:trPr>
          <w:jc w:val="center"/>
        </w:trPr>
        <w:tc>
          <w:tcPr>
            <w:tcW w:w="3595" w:type="dxa"/>
          </w:tcPr>
          <w:p w14:paraId="0CFB21C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14:paraId="194A85E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5AFF25B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14:paraId="0956A59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5C1A551C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793FFE2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2706A02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656D2F7" w14:textId="77777777"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1BE8148A" w14:textId="77777777" w:rsidR="003326A2" w:rsidRPr="00E743F0" w:rsidRDefault="003326A2" w:rsidP="003326A2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14:paraId="521D6D02" w14:textId="77777777" w:rsidTr="00DC67A8">
        <w:tc>
          <w:tcPr>
            <w:tcW w:w="1963" w:type="dxa"/>
            <w:shd w:val="clear" w:color="auto" w:fill="DDDDDD" w:themeFill="accent1"/>
          </w:tcPr>
          <w:p w14:paraId="3168BE90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14:paraId="1A635848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14:paraId="703E7DF2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14:paraId="2872AB2C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14:paraId="6C8F0F10" w14:textId="77777777" w:rsidTr="001A7C0C">
        <w:tc>
          <w:tcPr>
            <w:tcW w:w="1963" w:type="dxa"/>
          </w:tcPr>
          <w:p w14:paraId="4DEBBE24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67EA51CD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235126CD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7B4A4D94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741D305" w14:textId="77777777" w:rsidR="003326A2" w:rsidRPr="00E743F0" w:rsidRDefault="003326A2" w:rsidP="003326A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14:paraId="43494A8C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14:paraId="6DBDADA1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2.2 Marine protected areas under improved management effectiveness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14:paraId="33CA3D3E" w14:textId="77777777" w:rsidTr="00DC67A8">
        <w:tc>
          <w:tcPr>
            <w:tcW w:w="2304" w:type="dxa"/>
            <w:shd w:val="clear" w:color="auto" w:fill="DDDDDD" w:themeFill="accent1"/>
          </w:tcPr>
          <w:p w14:paraId="20BAF25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3EF019B9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1C179C6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50D91A1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743EF74E" w14:textId="77777777" w:rsidTr="00C12312">
        <w:tc>
          <w:tcPr>
            <w:tcW w:w="2304" w:type="dxa"/>
          </w:tcPr>
          <w:p w14:paraId="709C5467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85EEE4D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CE8D59E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B57D979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EA27162" w14:textId="77777777"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14:paraId="28E494CB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14:paraId="6909F9F0" w14:textId="77777777" w:rsidTr="00DC67A8">
        <w:tc>
          <w:tcPr>
            <w:tcW w:w="3595" w:type="dxa"/>
            <w:shd w:val="clear" w:color="auto" w:fill="DDDDDD" w:themeFill="accent1"/>
          </w:tcPr>
          <w:p w14:paraId="642D019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14:paraId="2DA1FF0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14:paraId="3AC08F59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14:paraId="084815D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14:paraId="507A77AD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14:paraId="054E05E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14:paraId="1D44875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78F7845D" w14:textId="77777777" w:rsidTr="00C12312">
        <w:tc>
          <w:tcPr>
            <w:tcW w:w="3595" w:type="dxa"/>
          </w:tcPr>
          <w:p w14:paraId="3EC64F65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14:paraId="58E09C0C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3BCF67B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14:paraId="1ECA3B1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4F497489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500898C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74DA623C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A9DEBA1" w14:textId="77777777"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27656578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14:paraId="0DDE18A8" w14:textId="77777777" w:rsidTr="00DC67A8">
        <w:tc>
          <w:tcPr>
            <w:tcW w:w="1963" w:type="dxa"/>
            <w:shd w:val="clear" w:color="auto" w:fill="DDDDDD" w:themeFill="accent1"/>
          </w:tcPr>
          <w:p w14:paraId="77F2683C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14:paraId="2995B61E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14:paraId="6F785B29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14:paraId="774E31EC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14:paraId="7FDB0763" w14:textId="77777777" w:rsidTr="00C12312">
        <w:tc>
          <w:tcPr>
            <w:tcW w:w="1963" w:type="dxa"/>
          </w:tcPr>
          <w:p w14:paraId="1C64AA7E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5CED65DC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1A698AB5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5DFAF6CD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0B756E8" w14:textId="77777777"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3326A2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</w:p>
    <w:p w14:paraId="648DB229" w14:textId="77777777"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2AF8AB5C" w14:textId="77777777" w:rsidR="00DD4AF6" w:rsidRPr="00E743F0" w:rsidRDefault="00257C20" w:rsidP="008B5311">
      <w:pPr>
        <w:pStyle w:val="Heading1"/>
        <w:rPr>
          <w:rFonts w:ascii="Times New Roman" w:eastAsia="Times New Roman" w:hAnsi="Times New Roman" w:cs="Times New Roman"/>
          <w:b/>
        </w:rPr>
      </w:pPr>
      <w:bookmarkStart w:id="4" w:name="_Toc524503147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3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land restored (hectares)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133D60C8" w14:textId="77777777" w:rsidTr="00DC67A8">
        <w:tc>
          <w:tcPr>
            <w:tcW w:w="2304" w:type="dxa"/>
            <w:shd w:val="clear" w:color="auto" w:fill="DDDDDD" w:themeFill="accent1"/>
          </w:tcPr>
          <w:p w14:paraId="20D2A172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4B884EA8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73E5E5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3EB72619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74701F28" w14:textId="77777777" w:rsidTr="008B5311">
        <w:tc>
          <w:tcPr>
            <w:tcW w:w="2304" w:type="dxa"/>
          </w:tcPr>
          <w:p w14:paraId="34B6880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98CAD2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4DAED96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DD94D1C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C6848A1" w14:textId="77777777" w:rsidR="00DE3B11" w:rsidRPr="00E743F0" w:rsidRDefault="00DE3B11" w:rsidP="008B5311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(3.1, 3.2, 3.3 and 3.4) for that stage.</w:t>
      </w:r>
    </w:p>
    <w:p w14:paraId="17B70F26" w14:textId="77777777"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64CCE34B" w14:textId="77777777"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2338A0D2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3.1 Area of degraded agricultural 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5DE0FDFB" w14:textId="77777777" w:rsidTr="00DC67A8">
        <w:tc>
          <w:tcPr>
            <w:tcW w:w="2304" w:type="dxa"/>
            <w:shd w:val="clear" w:color="auto" w:fill="DDDDDD" w:themeFill="accent1"/>
          </w:tcPr>
          <w:p w14:paraId="4E7E5355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5F4FC2D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11F184B9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797D7AE8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5CE95F65" w14:textId="77777777" w:rsidTr="008B5311">
        <w:tc>
          <w:tcPr>
            <w:tcW w:w="2304" w:type="dxa"/>
          </w:tcPr>
          <w:p w14:paraId="1B7C6F0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FBB7DFD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6DD19B8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B307446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FFD87D8" w14:textId="77777777"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3C5167B9" w14:textId="77777777"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1A050099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3.2 Area of forest and forest land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7448D8EE" w14:textId="77777777" w:rsidTr="00DC67A8">
        <w:tc>
          <w:tcPr>
            <w:tcW w:w="2304" w:type="dxa"/>
            <w:shd w:val="clear" w:color="auto" w:fill="DDDDDD" w:themeFill="accent1"/>
          </w:tcPr>
          <w:p w14:paraId="4CF49FA2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5F9CF094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22C638BB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297B250B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6918C3E9" w14:textId="77777777" w:rsidTr="008B5311">
        <w:tc>
          <w:tcPr>
            <w:tcW w:w="2304" w:type="dxa"/>
          </w:tcPr>
          <w:p w14:paraId="29B71CAC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0D3AFD9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40E0EF9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A6112B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620A705" w14:textId="77777777"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5DB461CD" w14:textId="77777777"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6C18E065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3.3 Area of natural grass and shrublands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62A498E1" w14:textId="77777777" w:rsidTr="00DC67A8">
        <w:tc>
          <w:tcPr>
            <w:tcW w:w="2304" w:type="dxa"/>
            <w:shd w:val="clear" w:color="auto" w:fill="DDDDDD" w:themeFill="accent1"/>
          </w:tcPr>
          <w:p w14:paraId="1165644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9C3B1E7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638CF622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31CB631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17B7D3F5" w14:textId="77777777" w:rsidTr="008B5311">
        <w:tc>
          <w:tcPr>
            <w:tcW w:w="2304" w:type="dxa"/>
          </w:tcPr>
          <w:p w14:paraId="5F89ECCB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94E07A7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1887EB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C710ACA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24B1920" w14:textId="77777777"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160FA02B" w14:textId="77777777"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7080464C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3.4 Area of wetlands (including estuaries and mangroves)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036B0E24" w14:textId="77777777" w:rsidTr="00DC67A8">
        <w:tc>
          <w:tcPr>
            <w:tcW w:w="2304" w:type="dxa"/>
            <w:shd w:val="clear" w:color="auto" w:fill="DDDDDD" w:themeFill="accent1"/>
          </w:tcPr>
          <w:p w14:paraId="0415B6B1" w14:textId="77777777" w:rsidR="00DE3B11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E3B11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500E592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517DFCA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6951D526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34D70917" w14:textId="77777777" w:rsidTr="008B5311">
        <w:tc>
          <w:tcPr>
            <w:tcW w:w="2304" w:type="dxa"/>
          </w:tcPr>
          <w:p w14:paraId="3D0A2DC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A8C108D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A63CD75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1CDF258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8847925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4D284659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1D1FB03B" w14:textId="77777777"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63B8907D" w14:textId="77777777" w:rsidR="00DD4AF6" w:rsidRPr="00E743F0" w:rsidRDefault="00257C20" w:rsidP="00994D7C">
      <w:pPr>
        <w:pStyle w:val="Heading1"/>
        <w:rPr>
          <w:rFonts w:ascii="Times New Roman" w:eastAsia="Times New Roman" w:hAnsi="Times New Roman" w:cs="Times New Roman"/>
          <w:b/>
        </w:rPr>
      </w:pPr>
      <w:bookmarkStart w:id="5" w:name="_Toc524503148"/>
      <w:r w:rsidRPr="00A62B16">
        <w:rPr>
          <w:rFonts w:ascii="Times New Roman" w:eastAsia="Times New Roman" w:hAnsi="Times New Roman" w:cs="Times New Roman"/>
          <w:b/>
        </w:rPr>
        <w:t>Core Indicator 4:</w:t>
      </w:r>
      <w:r w:rsidR="00DD4AF6" w:rsidRPr="00A62B16">
        <w:rPr>
          <w:rFonts w:ascii="Times New Roman" w:eastAsia="Times New Roman" w:hAnsi="Times New Roman" w:cs="Times New Roman"/>
          <w:b/>
        </w:rPr>
        <w:t xml:space="preserve"> Area of landscapes under improved practices (hectares; excluding protected areas)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4FD21FC4" w14:textId="77777777" w:rsidTr="00994D7C">
        <w:tc>
          <w:tcPr>
            <w:tcW w:w="2304" w:type="dxa"/>
            <w:shd w:val="clear" w:color="auto" w:fill="DDDDDD" w:themeFill="accent1"/>
          </w:tcPr>
          <w:p w14:paraId="3A8BE912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24793354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58B2E48C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61F6B031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0315012D" w14:textId="77777777" w:rsidTr="00994D7C">
        <w:tc>
          <w:tcPr>
            <w:tcW w:w="2304" w:type="dxa"/>
          </w:tcPr>
          <w:p w14:paraId="4B19857C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D22B36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7482EBC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1735B95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7DACD66" w14:textId="77777777" w:rsidR="00DE3B11" w:rsidRPr="00E743F0" w:rsidRDefault="00DE3B11" w:rsidP="00994D7C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.1,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.2,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.3 and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>.4) for that stage.</w:t>
      </w:r>
    </w:p>
    <w:p w14:paraId="0006A8CA" w14:textId="77777777" w:rsidR="00DE3B11" w:rsidRPr="00E743F0" w:rsidRDefault="00DE3B11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A85F2A0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4.1 Area of landscapes under improved management to benefit biodiversity (qualitative assessment, noncertified)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14:paraId="73D1992B" w14:textId="77777777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14:paraId="1FB9A22B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14:paraId="2F8F1C0A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PIF</w:t>
            </w:r>
          </w:p>
        </w:tc>
        <w:tc>
          <w:tcPr>
            <w:tcW w:w="2044" w:type="dxa"/>
            <w:shd w:val="clear" w:color="auto" w:fill="DDDDDD" w:themeFill="accent1"/>
          </w:tcPr>
          <w:p w14:paraId="203379C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14:paraId="71D3D8CD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CEO ER</w:t>
            </w:r>
          </w:p>
        </w:tc>
        <w:tc>
          <w:tcPr>
            <w:tcW w:w="1910" w:type="dxa"/>
            <w:shd w:val="clear" w:color="auto" w:fill="DDDDDD" w:themeFill="accent1"/>
          </w:tcPr>
          <w:p w14:paraId="673126EF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14:paraId="63AF7F68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MTR</w:t>
            </w:r>
          </w:p>
        </w:tc>
        <w:tc>
          <w:tcPr>
            <w:tcW w:w="1910" w:type="dxa"/>
            <w:shd w:val="clear" w:color="auto" w:fill="DDDDDD" w:themeFill="accent1"/>
          </w:tcPr>
          <w:p w14:paraId="5EB797CA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14:paraId="44470683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TE</w:t>
            </w:r>
          </w:p>
        </w:tc>
      </w:tr>
      <w:tr w:rsidR="009A32A5" w:rsidRPr="00E743F0" w14:paraId="7610B925" w14:textId="77777777" w:rsidTr="00C82369">
        <w:trPr>
          <w:jc w:val="center"/>
        </w:trPr>
        <w:tc>
          <w:tcPr>
            <w:tcW w:w="1918" w:type="dxa"/>
          </w:tcPr>
          <w:p w14:paraId="4AEDEEB2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14:paraId="24EB080B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14:paraId="67A05E9E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0E5ABE53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4A443158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3525E9D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0A88B40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14:paraId="396F18A1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A9BA66A" w14:textId="77777777" w:rsidR="009A32A5" w:rsidRPr="00E743F0" w:rsidRDefault="009A32A5" w:rsidP="009A32A5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404C38F4" w14:textId="77777777"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14:paraId="4731B9A3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4.2 Area of landscapes that meet national or international third-party certification and that incorporates biodiversity considerations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FE1060" w:rsidRPr="00E743F0" w14:paraId="101C12A4" w14:textId="77777777" w:rsidTr="00994D7C">
        <w:trPr>
          <w:jc w:val="center"/>
        </w:trPr>
        <w:tc>
          <w:tcPr>
            <w:tcW w:w="1918" w:type="dxa"/>
            <w:shd w:val="clear" w:color="auto" w:fill="DDDDDD" w:themeFill="accent1"/>
          </w:tcPr>
          <w:p w14:paraId="59AB899D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14:paraId="24CB3F5A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2044" w:type="dxa"/>
            <w:shd w:val="clear" w:color="auto" w:fill="DDDDDD" w:themeFill="accent1"/>
          </w:tcPr>
          <w:p w14:paraId="244A2814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14:paraId="4BF04C93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CEO ER</w:t>
            </w:r>
          </w:p>
        </w:tc>
        <w:tc>
          <w:tcPr>
            <w:tcW w:w="1910" w:type="dxa"/>
            <w:shd w:val="clear" w:color="auto" w:fill="DDDDDD" w:themeFill="accent1"/>
          </w:tcPr>
          <w:p w14:paraId="5CB67DEA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14:paraId="60096408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MTR</w:t>
            </w:r>
          </w:p>
        </w:tc>
        <w:tc>
          <w:tcPr>
            <w:tcW w:w="1910" w:type="dxa"/>
            <w:shd w:val="clear" w:color="auto" w:fill="DDDDDD" w:themeFill="accent1"/>
          </w:tcPr>
          <w:p w14:paraId="634F6191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14:paraId="775EEFA2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TE</w:t>
            </w:r>
          </w:p>
        </w:tc>
      </w:tr>
      <w:tr w:rsidR="00FE1060" w:rsidRPr="00E743F0" w14:paraId="24694A73" w14:textId="77777777" w:rsidTr="00850FDA">
        <w:trPr>
          <w:jc w:val="center"/>
        </w:trPr>
        <w:tc>
          <w:tcPr>
            <w:tcW w:w="1918" w:type="dxa"/>
          </w:tcPr>
          <w:p w14:paraId="2003C990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14:paraId="4C5864B1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14:paraId="761BA9CC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1E4DEC99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2E7A7C3B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2BFCA453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1638C32B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14:paraId="1AA4193F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659D8F8" w14:textId="77777777" w:rsidR="006D2E12" w:rsidRPr="00E743F0" w:rsidRDefault="006D2E12" w:rsidP="004C33A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6FE58EF6" w14:textId="77777777" w:rsidR="00FE1060" w:rsidRPr="00E743F0" w:rsidRDefault="00FE1060" w:rsidP="00817CFE">
      <w:pPr>
        <w:rPr>
          <w:rFonts w:ascii="Times New Roman" w:eastAsia="Times New Roman" w:hAnsi="Times New Roman" w:cs="Times New Roman"/>
          <w:color w:val="000000"/>
        </w:rPr>
      </w:pPr>
    </w:p>
    <w:p w14:paraId="54AA70B9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4.3 Area of landscapes under sustainable land management in production systems</w:t>
      </w: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14:paraId="2679FEB3" w14:textId="77777777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14:paraId="29B33EB4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14:paraId="5C793C88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PIF</w:t>
            </w:r>
          </w:p>
        </w:tc>
        <w:tc>
          <w:tcPr>
            <w:tcW w:w="2044" w:type="dxa"/>
            <w:shd w:val="clear" w:color="auto" w:fill="DDDDDD" w:themeFill="accent1"/>
          </w:tcPr>
          <w:p w14:paraId="32140FA3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14:paraId="46A8BF13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CEO ER</w:t>
            </w:r>
          </w:p>
        </w:tc>
        <w:tc>
          <w:tcPr>
            <w:tcW w:w="1910" w:type="dxa"/>
            <w:shd w:val="clear" w:color="auto" w:fill="DDDDDD" w:themeFill="accent1"/>
          </w:tcPr>
          <w:p w14:paraId="52B71418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14:paraId="548AAE8A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MTR</w:t>
            </w:r>
          </w:p>
        </w:tc>
        <w:tc>
          <w:tcPr>
            <w:tcW w:w="1910" w:type="dxa"/>
            <w:shd w:val="clear" w:color="auto" w:fill="DDDDDD" w:themeFill="accent1"/>
          </w:tcPr>
          <w:p w14:paraId="6756CB75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14:paraId="07C833DB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TE</w:t>
            </w:r>
          </w:p>
        </w:tc>
      </w:tr>
      <w:tr w:rsidR="009A32A5" w:rsidRPr="00E743F0" w14:paraId="12CE17B1" w14:textId="77777777" w:rsidTr="00C82369">
        <w:trPr>
          <w:jc w:val="center"/>
        </w:trPr>
        <w:tc>
          <w:tcPr>
            <w:tcW w:w="1918" w:type="dxa"/>
          </w:tcPr>
          <w:p w14:paraId="312CDDF6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14:paraId="214C0468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14:paraId="7C51BBAE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669A015D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3D333011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6FC7C98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5E8A1EB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14:paraId="73C9765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76F8F63" w14:textId="77777777" w:rsidR="006D2E12" w:rsidRPr="00E743F0" w:rsidRDefault="006D2E12" w:rsidP="004C33A0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5DDC7146" w14:textId="77777777"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14:paraId="6CF27FFD" w14:textId="77777777" w:rsidR="004E1EE3" w:rsidRPr="00E743F0" w:rsidRDefault="00DD4AF6" w:rsidP="004E1EE3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4.4 Area of High Conservation Value forest loss avoided</w:t>
      </w:r>
      <w:r w:rsidR="004E1EE3" w:rsidRPr="00E743F0">
        <w:rPr>
          <w:rFonts w:ascii="Times New Roman" w:eastAsia="Times New Roman" w:hAnsi="Times New Roman" w:cs="Times New Roman"/>
          <w:color w:val="00000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E1EE3" w:rsidRPr="00E743F0" w14:paraId="0B182858" w14:textId="77777777" w:rsidTr="004C33A0">
        <w:tc>
          <w:tcPr>
            <w:tcW w:w="2304" w:type="dxa"/>
            <w:shd w:val="clear" w:color="auto" w:fill="DDDDDD" w:themeFill="accent1"/>
          </w:tcPr>
          <w:p w14:paraId="2E250CE4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5E6C4398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7A6A03F8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5027348F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4E1EE3" w:rsidRPr="00E743F0" w14:paraId="6DD0D150" w14:textId="77777777" w:rsidTr="004C33A0">
        <w:tc>
          <w:tcPr>
            <w:tcW w:w="2304" w:type="dxa"/>
          </w:tcPr>
          <w:p w14:paraId="38D07C01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1320982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7A37D37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607A1A4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EFAE7DD" w14:textId="77777777" w:rsidR="004E1EE3" w:rsidRPr="00E743F0" w:rsidRDefault="004E1EE3" w:rsidP="00817CFE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  <w:r w:rsidR="009A32A5" w:rsidRPr="00E743F0">
        <w:rPr>
          <w:rFonts w:ascii="Times New Roman" w:eastAsia="Times New Roman" w:hAnsi="Times New Roman" w:cs="Times New Roman"/>
          <w:i/>
          <w:color w:val="000000"/>
        </w:rPr>
        <w:t xml:space="preserve"> </w:t>
      </w:r>
      <w:r w:rsidR="00634660" w:rsidRPr="00E743F0">
        <w:rPr>
          <w:rFonts w:ascii="Times New Roman" w:eastAsia="Times New Roman" w:hAnsi="Times New Roman" w:cs="Times New Roman"/>
          <w:i/>
          <w:color w:val="000000"/>
        </w:rPr>
        <w:t>Prepare and upload file that justifies the HCVF.</w:t>
      </w:r>
    </w:p>
    <w:p w14:paraId="7A9E0896" w14:textId="77777777" w:rsidR="009A32A5" w:rsidRPr="00E743F0" w:rsidRDefault="009A32A5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96"/>
        <w:gridCol w:w="2069"/>
        <w:gridCol w:w="2160"/>
        <w:gridCol w:w="2145"/>
        <w:gridCol w:w="1890"/>
        <w:gridCol w:w="2065"/>
        <w:gridCol w:w="2065"/>
      </w:tblGrid>
      <w:tr w:rsidR="009A32A5" w:rsidRPr="00E743F0" w14:paraId="74AEDB8A" w14:textId="77777777" w:rsidTr="00C82369">
        <w:tc>
          <w:tcPr>
            <w:tcW w:w="1996" w:type="dxa"/>
            <w:shd w:val="clear" w:color="auto" w:fill="DDDDDD" w:themeFill="accent1"/>
          </w:tcPr>
          <w:p w14:paraId="1BBC53B6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HCVF</w:t>
            </w:r>
          </w:p>
        </w:tc>
        <w:tc>
          <w:tcPr>
            <w:tcW w:w="2069" w:type="dxa"/>
            <w:shd w:val="clear" w:color="auto" w:fill="DDDDDD" w:themeFill="accent1"/>
          </w:tcPr>
          <w:p w14:paraId="22E4324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160" w:type="dxa"/>
            <w:shd w:val="clear" w:color="auto" w:fill="DDDDDD" w:themeFill="accent1"/>
          </w:tcPr>
          <w:p w14:paraId="27699A5F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PIF</w:t>
            </w:r>
          </w:p>
        </w:tc>
        <w:tc>
          <w:tcPr>
            <w:tcW w:w="2145" w:type="dxa"/>
            <w:shd w:val="clear" w:color="auto" w:fill="DDDDDD" w:themeFill="accent1"/>
          </w:tcPr>
          <w:p w14:paraId="1953FA6B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890" w:type="dxa"/>
            <w:shd w:val="clear" w:color="auto" w:fill="DDDDDD" w:themeFill="accent1"/>
          </w:tcPr>
          <w:p w14:paraId="45BA8E6C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CEO ER</w:t>
            </w:r>
          </w:p>
        </w:tc>
        <w:tc>
          <w:tcPr>
            <w:tcW w:w="2065" w:type="dxa"/>
            <w:shd w:val="clear" w:color="auto" w:fill="DDDDDD" w:themeFill="accent1"/>
          </w:tcPr>
          <w:p w14:paraId="20F69DE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065" w:type="dxa"/>
            <w:shd w:val="clear" w:color="auto" w:fill="DDDDDD" w:themeFill="accent1"/>
          </w:tcPr>
          <w:p w14:paraId="30136FA5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9A32A5" w:rsidRPr="00E743F0" w14:paraId="58424570" w14:textId="77777777" w:rsidTr="00C82369">
        <w:tc>
          <w:tcPr>
            <w:tcW w:w="1996" w:type="dxa"/>
          </w:tcPr>
          <w:p w14:paraId="73292BB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9" w:type="dxa"/>
          </w:tcPr>
          <w:p w14:paraId="0D7F5C4F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60" w:type="dxa"/>
          </w:tcPr>
          <w:p w14:paraId="6A04FF2A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5" w:type="dxa"/>
          </w:tcPr>
          <w:p w14:paraId="5CBDDE8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</w:tcPr>
          <w:p w14:paraId="7B0DB215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14:paraId="5775CACF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14:paraId="5CF258B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16EB52E" w14:textId="77777777" w:rsidR="009A32A5" w:rsidRPr="00E743F0" w:rsidRDefault="009A32A5" w:rsidP="009A32A5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0F2950DF" w14:textId="77777777" w:rsidR="009A32A5" w:rsidRPr="00BA0C38" w:rsidRDefault="00BA0C38" w:rsidP="009A32A5">
      <w:pPr>
        <w:rPr>
          <w:rFonts w:ascii="Times New Roman" w:eastAsia="Times New Roman" w:hAnsi="Times New Roman" w:cs="Times New Roman"/>
          <w:b/>
          <w:i/>
          <w:color w:val="000000"/>
        </w:rPr>
        <w:sectPr w:rsidR="009A32A5" w:rsidRPr="00BA0C38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Evidence required in Portal: “Please upload docuument(s) that justifies the HCVF”</w:t>
      </w: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</w:p>
    <w:p w14:paraId="3F104677" w14:textId="77777777" w:rsidR="00DD4AF6" w:rsidRPr="00E743F0" w:rsidRDefault="00554D3B" w:rsidP="00F96546">
      <w:pPr>
        <w:pStyle w:val="Heading1"/>
        <w:rPr>
          <w:rFonts w:ascii="Times New Roman" w:eastAsia="Times New Roman" w:hAnsi="Times New Roman" w:cs="Times New Roman"/>
          <w:b/>
        </w:rPr>
      </w:pPr>
      <w:bookmarkStart w:id="6" w:name="_Toc524503149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5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marine habitat under improved practices to benefit biodiversity (hectares; excluding protected areas)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EA7508" w:rsidRPr="00E743F0" w14:paraId="2F0F67D4" w14:textId="77777777" w:rsidTr="00F96546">
        <w:tc>
          <w:tcPr>
            <w:tcW w:w="2304" w:type="dxa"/>
            <w:shd w:val="clear" w:color="auto" w:fill="DDDDDD" w:themeFill="accent1"/>
          </w:tcPr>
          <w:p w14:paraId="6E6C2532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45DBEF24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21721B36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318AA602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EA7508" w:rsidRPr="00E743F0" w14:paraId="2E31570A" w14:textId="77777777" w:rsidTr="00F96546">
        <w:tc>
          <w:tcPr>
            <w:tcW w:w="2304" w:type="dxa"/>
          </w:tcPr>
          <w:p w14:paraId="7D0F0654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472CE4F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361880A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FACAB38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5E4F05A" w14:textId="77777777" w:rsidR="00EA7508" w:rsidRPr="00E743F0" w:rsidRDefault="00EA7508" w:rsidP="00817CFE">
      <w:pPr>
        <w:rPr>
          <w:rFonts w:ascii="Times New Roman" w:eastAsia="Times New Roman" w:hAnsi="Times New Roman" w:cs="Times New Roman"/>
          <w:color w:val="000000"/>
        </w:rPr>
      </w:pPr>
    </w:p>
    <w:p w14:paraId="2AE57EBE" w14:textId="77777777"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14:paraId="413C14E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5.1 Number of fisheries that meet national or international third-party certification that incorporates biodiversity considerations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05486" w:rsidRPr="00E743F0" w14:paraId="6A4E4B6E" w14:textId="77777777" w:rsidTr="00F96546">
        <w:tc>
          <w:tcPr>
            <w:tcW w:w="2304" w:type="dxa"/>
            <w:shd w:val="clear" w:color="auto" w:fill="DDDDDD" w:themeFill="accent1"/>
          </w:tcPr>
          <w:p w14:paraId="38FA4ED0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5AE4F2F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fisheries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3B20C52C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7338EFA4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TE)</w:t>
            </w:r>
          </w:p>
        </w:tc>
      </w:tr>
      <w:tr w:rsidR="00405486" w:rsidRPr="00E743F0" w14:paraId="52D0460C" w14:textId="77777777" w:rsidTr="00F96546">
        <w:tc>
          <w:tcPr>
            <w:tcW w:w="2304" w:type="dxa"/>
          </w:tcPr>
          <w:p w14:paraId="58B0A7AE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C1DAD8F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997F747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5F63EB4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B1C1F37" w14:textId="77777777" w:rsidR="00405486" w:rsidRPr="00E743F0" w:rsidRDefault="00405486" w:rsidP="0040548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4"/>
        <w:tblW w:w="0" w:type="auto"/>
        <w:jc w:val="center"/>
        <w:tblLook w:val="04A0" w:firstRow="1" w:lastRow="0" w:firstColumn="1" w:lastColumn="0" w:noHBand="0" w:noVBand="1"/>
      </w:tblPr>
      <w:tblGrid>
        <w:gridCol w:w="1533"/>
        <w:gridCol w:w="1724"/>
        <w:gridCol w:w="1423"/>
        <w:gridCol w:w="1908"/>
        <w:gridCol w:w="1414"/>
        <w:gridCol w:w="1713"/>
        <w:gridCol w:w="1414"/>
        <w:gridCol w:w="1713"/>
        <w:gridCol w:w="1548"/>
      </w:tblGrid>
      <w:tr w:rsidR="00C82369" w:rsidRPr="00E743F0" w14:paraId="065E828D" w14:textId="77777777" w:rsidTr="00C82369">
        <w:trPr>
          <w:jc w:val="center"/>
        </w:trPr>
        <w:tc>
          <w:tcPr>
            <w:tcW w:w="1541" w:type="dxa"/>
            <w:shd w:val="clear" w:color="auto" w:fill="DDDDDD" w:themeFill="accent1"/>
          </w:tcPr>
          <w:p w14:paraId="20E64731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Fishery</w:t>
            </w:r>
          </w:p>
        </w:tc>
        <w:tc>
          <w:tcPr>
            <w:tcW w:w="1731" w:type="dxa"/>
            <w:shd w:val="clear" w:color="auto" w:fill="DDDDDD" w:themeFill="accent1"/>
          </w:tcPr>
          <w:p w14:paraId="3D45DDD8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14:paraId="3C5C8667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1918" w:type="dxa"/>
            <w:shd w:val="clear" w:color="auto" w:fill="DDDDDD" w:themeFill="accent1"/>
          </w:tcPr>
          <w:p w14:paraId="449CFC94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382" w:type="dxa"/>
            <w:shd w:val="clear" w:color="auto" w:fill="DDDDDD" w:themeFill="accent1"/>
          </w:tcPr>
          <w:p w14:paraId="55928777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CEO ER</w:t>
            </w:r>
          </w:p>
        </w:tc>
        <w:tc>
          <w:tcPr>
            <w:tcW w:w="1720" w:type="dxa"/>
            <w:shd w:val="clear" w:color="auto" w:fill="DDDDDD" w:themeFill="accent1"/>
          </w:tcPr>
          <w:p w14:paraId="7163C7EE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14:paraId="1BF9DE4A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MTR</w:t>
            </w:r>
          </w:p>
        </w:tc>
        <w:tc>
          <w:tcPr>
            <w:tcW w:w="1720" w:type="dxa"/>
            <w:shd w:val="clear" w:color="auto" w:fill="DDDDDD" w:themeFill="accent1"/>
          </w:tcPr>
          <w:p w14:paraId="5BD174DA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  <w:tc>
          <w:tcPr>
            <w:tcW w:w="1550" w:type="dxa"/>
            <w:shd w:val="clear" w:color="auto" w:fill="DDDDDD" w:themeFill="accent1"/>
          </w:tcPr>
          <w:p w14:paraId="0D7CC356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TE</w:t>
            </w:r>
          </w:p>
        </w:tc>
      </w:tr>
      <w:tr w:rsidR="00C82369" w:rsidRPr="00E743F0" w14:paraId="259647F0" w14:textId="77777777" w:rsidTr="00C82369">
        <w:trPr>
          <w:jc w:val="center"/>
        </w:trPr>
        <w:tc>
          <w:tcPr>
            <w:tcW w:w="1541" w:type="dxa"/>
          </w:tcPr>
          <w:p w14:paraId="72C3198F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14:paraId="41B887F2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14:paraId="5F4438A3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14:paraId="573DAA5E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14:paraId="73BDBA3A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14:paraId="509E3A5B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14:paraId="6131957D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14:paraId="4640D3D9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14:paraId="400BF3D7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1528AF2" w14:textId="77777777" w:rsidR="00405486" w:rsidRPr="00E743F0" w:rsidRDefault="00405486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26A927B4" w14:textId="77777777" w:rsidR="00405486" w:rsidRPr="00E743F0" w:rsidRDefault="00405486" w:rsidP="00817CFE">
      <w:pPr>
        <w:rPr>
          <w:rFonts w:ascii="Times New Roman" w:eastAsia="Times New Roman" w:hAnsi="Times New Roman" w:cs="Times New Roman"/>
          <w:color w:val="000000"/>
        </w:rPr>
      </w:pPr>
    </w:p>
    <w:p w14:paraId="4264EA4D" w14:textId="77777777"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14:paraId="347D5182" w14:textId="77777777" w:rsidR="005016C8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5.2 Number of Large Marine Ecosystems with reduced pollution and hypoxia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5016C8" w:rsidRPr="00E743F0" w14:paraId="6B5722EC" w14:textId="77777777" w:rsidTr="00F96546">
        <w:tc>
          <w:tcPr>
            <w:tcW w:w="2304" w:type="dxa"/>
            <w:shd w:val="clear" w:color="auto" w:fill="DDDDDD" w:themeFill="accent1"/>
          </w:tcPr>
          <w:p w14:paraId="46ACB148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6A19F4D0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LMEs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00D1D1B8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0C672084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TE)</w:t>
            </w:r>
          </w:p>
        </w:tc>
      </w:tr>
      <w:tr w:rsidR="005016C8" w:rsidRPr="00E743F0" w14:paraId="4AF28FBA" w14:textId="77777777" w:rsidTr="00F96546">
        <w:tc>
          <w:tcPr>
            <w:tcW w:w="2304" w:type="dxa"/>
          </w:tcPr>
          <w:p w14:paraId="08E39B35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1EC5E57F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901F72E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B746279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680AF41" w14:textId="77777777" w:rsidR="005016C8" w:rsidRPr="00E743F0" w:rsidRDefault="005016C8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</w:t>
      </w:r>
      <w:r w:rsidR="00850FDA" w:rsidRPr="00E743F0">
        <w:rPr>
          <w:rFonts w:ascii="Times New Roman" w:eastAsia="Times New Roman" w:hAnsi="Times New Roman" w:cs="Times New Roman"/>
          <w:i/>
          <w:color w:val="000000"/>
        </w:rPr>
        <w:t xml:space="preserve"> total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count of the LMEs listed in the next table.</w:t>
      </w:r>
    </w:p>
    <w:p w14:paraId="21D044E7" w14:textId="77777777" w:rsidR="005016C8" w:rsidRPr="00E743F0" w:rsidRDefault="005016C8" w:rsidP="005016C8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5"/>
        <w:tblW w:w="0" w:type="auto"/>
        <w:tblLook w:val="04A0" w:firstRow="1" w:lastRow="0" w:firstColumn="1" w:lastColumn="0" w:noHBand="0" w:noVBand="1"/>
      </w:tblPr>
      <w:tblGrid>
        <w:gridCol w:w="1541"/>
        <w:gridCol w:w="1731"/>
        <w:gridCol w:w="1423"/>
        <w:gridCol w:w="1918"/>
        <w:gridCol w:w="1382"/>
        <w:gridCol w:w="1720"/>
        <w:gridCol w:w="1405"/>
        <w:gridCol w:w="1720"/>
        <w:gridCol w:w="1550"/>
      </w:tblGrid>
      <w:tr w:rsidR="00C82369" w:rsidRPr="00E743F0" w14:paraId="01FE8B96" w14:textId="77777777" w:rsidTr="00C82369">
        <w:tc>
          <w:tcPr>
            <w:tcW w:w="1541" w:type="dxa"/>
            <w:shd w:val="clear" w:color="auto" w:fill="DDDDDD" w:themeFill="accent1"/>
          </w:tcPr>
          <w:p w14:paraId="4DF02829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LME</w:t>
            </w:r>
          </w:p>
        </w:tc>
        <w:tc>
          <w:tcPr>
            <w:tcW w:w="1731" w:type="dxa"/>
            <w:shd w:val="clear" w:color="auto" w:fill="DDDDDD" w:themeFill="accent1"/>
          </w:tcPr>
          <w:p w14:paraId="1141895C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14:paraId="1A3F4772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PIF)</w:t>
            </w:r>
          </w:p>
        </w:tc>
        <w:tc>
          <w:tcPr>
            <w:tcW w:w="1918" w:type="dxa"/>
            <w:shd w:val="clear" w:color="auto" w:fill="DDDDDD" w:themeFill="accent1"/>
          </w:tcPr>
          <w:p w14:paraId="08A49CA9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CEO ER)</w:t>
            </w:r>
          </w:p>
        </w:tc>
        <w:tc>
          <w:tcPr>
            <w:tcW w:w="1382" w:type="dxa"/>
            <w:shd w:val="clear" w:color="auto" w:fill="DDDDDD" w:themeFill="accent1"/>
          </w:tcPr>
          <w:p w14:paraId="2E1AB45F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CEO ER)</w:t>
            </w:r>
          </w:p>
        </w:tc>
        <w:tc>
          <w:tcPr>
            <w:tcW w:w="1720" w:type="dxa"/>
            <w:shd w:val="clear" w:color="auto" w:fill="DDDDDD" w:themeFill="accent1"/>
          </w:tcPr>
          <w:p w14:paraId="51866419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14:paraId="2BBAE6C7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MTR)</w:t>
            </w:r>
          </w:p>
        </w:tc>
        <w:tc>
          <w:tcPr>
            <w:tcW w:w="1720" w:type="dxa"/>
            <w:shd w:val="clear" w:color="auto" w:fill="DDDDDD" w:themeFill="accent1"/>
          </w:tcPr>
          <w:p w14:paraId="3C343603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TE)</w:t>
            </w:r>
          </w:p>
        </w:tc>
        <w:tc>
          <w:tcPr>
            <w:tcW w:w="1550" w:type="dxa"/>
            <w:shd w:val="clear" w:color="auto" w:fill="DDDDDD" w:themeFill="accent1"/>
          </w:tcPr>
          <w:p w14:paraId="3A08E323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TE)</w:t>
            </w:r>
          </w:p>
        </w:tc>
      </w:tr>
      <w:tr w:rsidR="00C82369" w:rsidRPr="00E743F0" w14:paraId="74CDC804" w14:textId="77777777" w:rsidTr="00C82369">
        <w:tc>
          <w:tcPr>
            <w:tcW w:w="1541" w:type="dxa"/>
          </w:tcPr>
          <w:p w14:paraId="1D3DB31D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14:paraId="630D2D29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14:paraId="0B8A75A2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14:paraId="59CF855E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14:paraId="093C45DD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14:paraId="6850D32C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14:paraId="7FC23F68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14:paraId="5A0785B8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14:paraId="6DA1D74E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57F24E3" w14:textId="77777777" w:rsidR="00850FDA" w:rsidRPr="00E743F0" w:rsidRDefault="00850FDA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49B6CD70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04F42BA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263ADFE9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3BACC35D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6DCF98D4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5026F93F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0234C606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3D9D8961" w14:textId="77777777" w:rsidR="002A0CDD" w:rsidRDefault="002A0CDD" w:rsidP="00E743F0">
      <w:pPr>
        <w:pStyle w:val="Heading1"/>
        <w:rPr>
          <w:rFonts w:ascii="Times New Roman" w:eastAsia="Times New Roman" w:hAnsi="Times New Roman" w:cs="Times New Roman"/>
          <w:b/>
        </w:rPr>
        <w:sectPr w:rsidR="002A0CDD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5FAC26BB" w14:textId="77777777" w:rsidR="00DD4AF6" w:rsidRPr="00E743F0" w:rsidRDefault="00E743F0" w:rsidP="00E743F0">
      <w:pPr>
        <w:pStyle w:val="Heading1"/>
        <w:rPr>
          <w:rFonts w:ascii="Times New Roman" w:eastAsia="Times New Roman" w:hAnsi="Times New Roman" w:cs="Times New Roman"/>
          <w:b/>
        </w:rPr>
      </w:pPr>
      <w:bookmarkStart w:id="7" w:name="_Toc524503150"/>
      <w:r>
        <w:rPr>
          <w:rFonts w:ascii="Times New Roman" w:eastAsia="Times New Roman" w:hAnsi="Times New Roman" w:cs="Times New Roman"/>
          <w:b/>
        </w:rPr>
        <w:t>Total area under improved management (in</w:t>
      </w:r>
      <w:r w:rsidR="002A0CDD">
        <w:rPr>
          <w:rFonts w:ascii="Times New Roman" w:eastAsia="Times New Roman" w:hAnsi="Times New Roman" w:cs="Times New Roman"/>
          <w:b/>
        </w:rPr>
        <w:t xml:space="preserve"> PIF and</w:t>
      </w:r>
      <w:r w:rsidRPr="00E743F0">
        <w:rPr>
          <w:rFonts w:ascii="Times New Roman" w:eastAsia="Times New Roman" w:hAnsi="Times New Roman" w:cs="Times New Roman"/>
          <w:b/>
        </w:rPr>
        <w:t xml:space="preserve"> CEO ER Table F</w:t>
      </w:r>
      <w:r>
        <w:rPr>
          <w:rFonts w:ascii="Times New Roman" w:eastAsia="Times New Roman" w:hAnsi="Times New Roman" w:cs="Times New Roman"/>
          <w:b/>
        </w:rPr>
        <w:t>)</w:t>
      </w:r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</w:tblGrid>
      <w:tr w:rsidR="00E743F0" w:rsidRPr="00E743F0" w14:paraId="2F68FCC7" w14:textId="77777777" w:rsidTr="0079440E">
        <w:tc>
          <w:tcPr>
            <w:tcW w:w="2304" w:type="dxa"/>
            <w:shd w:val="clear" w:color="auto" w:fill="DDDDDD" w:themeFill="accent1"/>
          </w:tcPr>
          <w:p w14:paraId="6A56B244" w14:textId="77777777"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1B01CED8" w14:textId="77777777"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</w:tr>
      <w:tr w:rsidR="00E743F0" w:rsidRPr="00E743F0" w14:paraId="51C3EBB2" w14:textId="77777777" w:rsidTr="0079440E">
        <w:tc>
          <w:tcPr>
            <w:tcW w:w="2304" w:type="dxa"/>
          </w:tcPr>
          <w:p w14:paraId="69B61CA2" w14:textId="77777777"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A75517D" w14:textId="77777777"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435E9D9" w14:textId="77777777" w:rsidR="00E743F0" w:rsidRPr="00E743F0" w:rsidRDefault="00E743F0" w:rsidP="00E743F0">
      <w:pPr>
        <w:rPr>
          <w:rFonts w:ascii="Times New Roman" w:hAnsi="Times New Roman" w:cs="Times New Roman"/>
          <w:i/>
        </w:rPr>
      </w:pPr>
      <w:r w:rsidRPr="00E743F0">
        <w:rPr>
          <w:rFonts w:ascii="Times New Roman" w:hAnsi="Times New Roman" w:cs="Times New Roman"/>
          <w:i/>
        </w:rPr>
        <w:t xml:space="preserve">Calculate the </w:t>
      </w:r>
      <w:r>
        <w:rPr>
          <w:rFonts w:ascii="Times New Roman" w:hAnsi="Times New Roman" w:cs="Times New Roman"/>
          <w:i/>
        </w:rPr>
        <w:t xml:space="preserve">total </w:t>
      </w:r>
      <w:r w:rsidR="0079440E">
        <w:rPr>
          <w:rFonts w:ascii="Times New Roman" w:hAnsi="Times New Roman" w:cs="Times New Roman"/>
          <w:i/>
        </w:rPr>
        <w:t>by summing</w:t>
      </w:r>
      <w:r>
        <w:rPr>
          <w:rFonts w:ascii="Times New Roman" w:hAnsi="Times New Roman" w:cs="Times New Roman"/>
          <w:i/>
        </w:rPr>
        <w:t xml:space="preserve"> Core Indicators 1-5. Ensure that there is no double-counting. </w:t>
      </w:r>
    </w:p>
    <w:p w14:paraId="0359100A" w14:textId="77777777" w:rsidR="00E743F0" w:rsidRPr="00E743F0" w:rsidRDefault="00E743F0" w:rsidP="00E743F0">
      <w:pPr>
        <w:rPr>
          <w:rFonts w:ascii="Times New Roman" w:hAnsi="Times New Roman" w:cs="Times New Roman"/>
        </w:rPr>
      </w:pPr>
    </w:p>
    <w:p w14:paraId="0AC8F9D2" w14:textId="77777777" w:rsidR="00E743F0" w:rsidRPr="00E743F0" w:rsidRDefault="00E743F0" w:rsidP="00E743F0">
      <w:pPr>
        <w:rPr>
          <w:rFonts w:ascii="Times New Roman" w:hAnsi="Times New Roman" w:cs="Times New Roman"/>
        </w:rPr>
        <w:sectPr w:rsidR="00E743F0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5B24AAE1" w14:textId="77777777" w:rsidR="006C03C2" w:rsidRPr="006C03C2" w:rsidRDefault="00577DAF" w:rsidP="006C03C2">
      <w:pPr>
        <w:pStyle w:val="Heading1"/>
        <w:rPr>
          <w:rFonts w:ascii="Times New Roman" w:eastAsia="Times New Roman" w:hAnsi="Times New Roman" w:cs="Times New Roman"/>
          <w:b/>
        </w:rPr>
      </w:pPr>
      <w:bookmarkStart w:id="8" w:name="_Toc524503151"/>
      <w:r w:rsidRPr="00E743F0">
        <w:rPr>
          <w:rFonts w:ascii="Times New Roman" w:eastAsia="Times New Roman" w:hAnsi="Times New Roman" w:cs="Times New Roman"/>
          <w:b/>
        </w:rPr>
        <w:t>Core Indicator 6: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Greenhouse gas emissions mitigated (metric tons of carbon dioxide equivalent)</w:t>
      </w:r>
      <w:bookmarkEnd w:id="8"/>
      <w:r w:rsidR="006C03C2" w:rsidRPr="006C03C2"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880"/>
        <w:gridCol w:w="2304"/>
        <w:gridCol w:w="2304"/>
        <w:gridCol w:w="2304"/>
        <w:gridCol w:w="2304"/>
      </w:tblGrid>
      <w:tr w:rsidR="006C03C2" w:rsidRPr="006C03C2" w14:paraId="72CB503C" w14:textId="77777777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8BC5F6B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DA5520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A47CACE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F3BFD8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B7A02D3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14:paraId="07483B30" w14:textId="77777777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CD20A1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A6E79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CE88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080D2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AB7C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2E743E13" w14:textId="77777777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9134C44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1D6DE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D00C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2BA91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C06F7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</w:tbl>
    <w:p w14:paraId="3C7E1A9F" w14:textId="77777777"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two sub-indicators (6.1 and 6.2) for that stage.</w:t>
      </w:r>
    </w:p>
    <w:p w14:paraId="4CD016AF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66031801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1FBCD5CD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6.1 Carbon sequestered or emissions avoided in the sector of Agriculture, Forestry and Other Land Use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1325"/>
        <w:gridCol w:w="1635"/>
        <w:gridCol w:w="1325"/>
        <w:gridCol w:w="1635"/>
        <w:gridCol w:w="1325"/>
        <w:gridCol w:w="1623"/>
        <w:gridCol w:w="1323"/>
        <w:gridCol w:w="1623"/>
      </w:tblGrid>
      <w:tr w:rsidR="006C03C2" w:rsidRPr="006C03C2" w14:paraId="0B044956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A62E17B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E70F484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PIF)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E6134B5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22FEBE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CEO ER)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379E930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6F3C256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MTR)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073264B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C910F46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TE)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403A60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14:paraId="35E67DF3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E7E1AF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D74D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7056F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8642A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78E61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DE11B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16F52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88491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2781B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22D1A9E5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67A9A75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469C7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AA0A7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20AB3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3B5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D2E13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D69B6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D7103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570B6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3003D2DF" w14:textId="77777777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06F7D60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9ABC9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004AD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045B5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ED09A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55EFE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9FA58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5C1CB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83AC8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14:paraId="578FF859" w14:textId="77777777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DBD744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1A0C8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1D0DB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61DE0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4FCAF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E850A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2A4B3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55F97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0E14C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</w:tr>
    </w:tbl>
    <w:p w14:paraId="49376312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6CE0833A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7C17322A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6.2 Emissions avoided outside AFOLU (Agriculture, Forestry and Other Land Use)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2016"/>
        <w:gridCol w:w="2016"/>
        <w:gridCol w:w="2016"/>
        <w:gridCol w:w="2016"/>
      </w:tblGrid>
      <w:tr w:rsidR="006C03C2" w:rsidRPr="006C03C2" w14:paraId="3AEA40C2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0EC7D4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B8DF42A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FDCC905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418B5E2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3067CB0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14:paraId="635A3E54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7C31DA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48A73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012E6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1F972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B2F8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35B071B0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8160E0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529DE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3DEC6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62373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AE498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6EC2580E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D0637F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CEB93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623C4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70D57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7AC1B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14:paraId="7247EC4B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0B8FF8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FD45B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279A0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0F5C5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17023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</w:tr>
    </w:tbl>
    <w:p w14:paraId="4C40E392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70672849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408166F7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6.3 Energy saved (megajoules)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C03C2" w:rsidRPr="006C03C2" w14:paraId="37345230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F57E1AE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979A2C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A66B2F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0EB8AB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TE)</w:t>
            </w:r>
          </w:p>
        </w:tc>
      </w:tr>
      <w:tr w:rsidR="006C03C2" w:rsidRPr="006C03C2" w14:paraId="0FA2061B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1C384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6951E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3649C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77DCD" w14:textId="77777777"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14:paraId="55D0EB2F" w14:textId="77777777"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in the next table, for that stage.</w:t>
      </w:r>
    </w:p>
    <w:p w14:paraId="4ADB5ED0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14:paraId="7D16418B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CD12B40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Intervention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F75205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B66D7F7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377EC35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AAD800D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TE)</w:t>
            </w:r>
          </w:p>
        </w:tc>
      </w:tr>
      <w:tr w:rsidR="006C03C2" w:rsidRPr="006C03C2" w14:paraId="61BC02F8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D74FE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E2C16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E0C7A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17EE9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7B47" w14:textId="77777777"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14:paraId="04CADC6F" w14:textId="77777777"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757736DC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79807A06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50D62BCB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 xml:space="preserve">6.4 Increase in installed renewable energy capacity per technology (megawatts).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14:paraId="044052C7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35AEF13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Renewable Energy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2928E10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B60AD5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6E6BEEA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D370ED2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TE)</w:t>
            </w:r>
          </w:p>
        </w:tc>
      </w:tr>
      <w:tr w:rsidR="006C03C2" w:rsidRPr="006C03C2" w14:paraId="38F437CF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45085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[biomass, geothermal,</w:t>
            </w:r>
          </w:p>
          <w:p w14:paraId="4A81C8F2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ocean, small hydro, solar photovoltaic, solar thermal, wind power, and storage]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6C274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ED47A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A1B5F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8D730" w14:textId="77777777"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14:paraId="0C0DE535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0C1ED00A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color w:val="000000"/>
        </w:rPr>
        <w:t> </w:t>
      </w:r>
    </w:p>
    <w:p w14:paraId="151FC270" w14:textId="77777777" w:rsidR="00DD4AF6" w:rsidRPr="00E743F0" w:rsidRDefault="00DD4AF6" w:rsidP="00D96CF0">
      <w:pPr>
        <w:pStyle w:val="Heading1"/>
        <w:rPr>
          <w:rFonts w:ascii="Times New Roman" w:eastAsia="Times New Roman" w:hAnsi="Times New Roman" w:cs="Times New Roman"/>
          <w:b/>
        </w:rPr>
      </w:pPr>
    </w:p>
    <w:p w14:paraId="7E72FC01" w14:textId="77777777" w:rsidR="004A0794" w:rsidRPr="00E743F0" w:rsidRDefault="004A0794" w:rsidP="00817CFE">
      <w:pPr>
        <w:rPr>
          <w:rFonts w:ascii="Times New Roman" w:eastAsia="Times New Roman" w:hAnsi="Times New Roman" w:cs="Times New Roman"/>
          <w:b/>
          <w:bCs/>
          <w:color w:val="000000"/>
        </w:rPr>
        <w:sectPr w:rsidR="004A0794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1C3AB0D8" w14:textId="77777777" w:rsidR="00DD4AF6" w:rsidRPr="00E743F0" w:rsidRDefault="006D404F" w:rsidP="006D404F">
      <w:pPr>
        <w:pStyle w:val="Heading1"/>
        <w:rPr>
          <w:rFonts w:ascii="Times New Roman" w:eastAsia="Times New Roman" w:hAnsi="Times New Roman" w:cs="Times New Roman"/>
          <w:b/>
        </w:rPr>
      </w:pPr>
      <w:bookmarkStart w:id="9" w:name="_Toc524503152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7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shared water ecosystems (fresh or marine) under new or improved cooperative management</w:t>
      </w:r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D404F" w:rsidRPr="00E743F0" w14:paraId="49369E57" w14:textId="77777777" w:rsidTr="001A7C0C">
        <w:tc>
          <w:tcPr>
            <w:tcW w:w="2304" w:type="dxa"/>
            <w:shd w:val="clear" w:color="auto" w:fill="DDDDDD" w:themeFill="accent1"/>
          </w:tcPr>
          <w:p w14:paraId="129F1953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C9B4A3C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6C7BCBC4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644514AA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6D404F" w:rsidRPr="00E743F0" w14:paraId="1331EEF9" w14:textId="77777777" w:rsidTr="001A7C0C">
        <w:tc>
          <w:tcPr>
            <w:tcW w:w="2304" w:type="dxa"/>
          </w:tcPr>
          <w:p w14:paraId="4F654E9D" w14:textId="77777777"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14:paraId="7C85C329" w14:textId="77777777"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14:paraId="329CEBD7" w14:textId="77777777"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14:paraId="491058F8" w14:textId="77777777"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</w:tbl>
    <w:p w14:paraId="7DA987DE" w14:textId="77777777" w:rsidR="000B4477" w:rsidRPr="00E743F0" w:rsidRDefault="005B6342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Figure at a given stage must be </w:t>
      </w:r>
      <w:r>
        <w:rPr>
          <w:rFonts w:ascii="Times New Roman" w:eastAsia="Times New Roman" w:hAnsi="Times New Roman" w:cs="Times New Roman"/>
          <w:i/>
          <w:color w:val="000000"/>
        </w:rPr>
        <w:t>the count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of all </w:t>
      </w:r>
      <w:r>
        <w:rPr>
          <w:rFonts w:ascii="Times New Roman" w:eastAsia="Times New Roman" w:hAnsi="Times New Roman" w:cs="Times New Roman"/>
          <w:i/>
          <w:color w:val="000000"/>
        </w:rPr>
        <w:t>water ecosystems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reported under the </w:t>
      </w:r>
      <w:r>
        <w:rPr>
          <w:rFonts w:ascii="Times New Roman" w:eastAsia="Times New Roman" w:hAnsi="Times New Roman" w:cs="Times New Roman"/>
          <w:i/>
          <w:color w:val="000000"/>
        </w:rPr>
        <w:t>four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sub-indicators for that stage.</w:t>
      </w:r>
    </w:p>
    <w:p w14:paraId="6BCE3F70" w14:textId="77777777" w:rsidR="000B4477" w:rsidRPr="00E743F0" w:rsidRDefault="000B4477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264AC30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7.1 Level of Transboundary Diagnostic Analysis and Strategic Action Program formulation and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14:paraId="457E5509" w14:textId="77777777" w:rsidTr="002A0CDD">
        <w:tc>
          <w:tcPr>
            <w:tcW w:w="2304" w:type="dxa"/>
            <w:shd w:val="clear" w:color="auto" w:fill="DDDDDD" w:themeFill="accent1"/>
          </w:tcPr>
          <w:p w14:paraId="4B2E9B0F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14:paraId="55FF5E52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14:paraId="40D261C1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14:paraId="61FD0D84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14:paraId="43FC6A14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14:paraId="0BC6265B" w14:textId="77777777" w:rsidTr="002A0CDD">
        <w:tc>
          <w:tcPr>
            <w:tcW w:w="2304" w:type="dxa"/>
          </w:tcPr>
          <w:p w14:paraId="0C43213D" w14:textId="4437E277" w:rsidR="002A50E4" w:rsidRDefault="002A50E4" w:rsidP="00397B00">
            <w:r w:rsidRPr="00553638">
              <w:rPr>
                <w:highlight w:val="yellow"/>
              </w:rPr>
              <w:t>Dinaric East Coast Aquifer and/or the Dinaric Littoral Aquifer</w:t>
            </w:r>
          </w:p>
          <w:p w14:paraId="363A5A11" w14:textId="77777777" w:rsidR="002A50E4" w:rsidRDefault="002A50E4" w:rsidP="00397B00"/>
          <w:p w14:paraId="1A9116F5" w14:textId="3F9EA81F" w:rsidR="006D404F" w:rsidRPr="005B6342" w:rsidRDefault="006D404F" w:rsidP="002A50E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6062" w:type="dxa"/>
          </w:tcPr>
          <w:p w14:paraId="4B2A82EE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14:paraId="38EDBAB4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TDA finalized</w:t>
            </w:r>
          </w:p>
          <w:p w14:paraId="132067DB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SAP ministerially endorsed</w:t>
            </w:r>
          </w:p>
          <w:p w14:paraId="5D3CF594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SAP under implementation</w:t>
            </w:r>
          </w:p>
        </w:tc>
        <w:tc>
          <w:tcPr>
            <w:tcW w:w="1987" w:type="dxa"/>
          </w:tcPr>
          <w:p w14:paraId="06A61160" w14:textId="77777777" w:rsidR="006D404F" w:rsidRPr="00E743F0" w:rsidRDefault="00C34DE9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A1002B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4</w:t>
            </w:r>
          </w:p>
        </w:tc>
        <w:tc>
          <w:tcPr>
            <w:tcW w:w="1987" w:type="dxa"/>
          </w:tcPr>
          <w:p w14:paraId="2BF544DA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7B5F22C7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BBA207D" w14:textId="77777777" w:rsidR="006D404F" w:rsidRPr="005B6342" w:rsidRDefault="005B6342" w:rsidP="00817CFE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14:paraId="3E7D346D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64510B58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7.2 Level of regional legal agreements and regional management institution(s) to support its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1"/>
        <w:gridCol w:w="1980"/>
        <w:gridCol w:w="1980"/>
        <w:gridCol w:w="1980"/>
      </w:tblGrid>
      <w:tr w:rsidR="006D404F" w:rsidRPr="00E743F0" w14:paraId="43F7DDA7" w14:textId="77777777" w:rsidTr="002A0CDD">
        <w:tc>
          <w:tcPr>
            <w:tcW w:w="2304" w:type="dxa"/>
            <w:shd w:val="clear" w:color="auto" w:fill="DDDDDD" w:themeFill="accent1"/>
          </w:tcPr>
          <w:p w14:paraId="142D0F54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1" w:type="dxa"/>
            <w:shd w:val="clear" w:color="auto" w:fill="DDDDDD" w:themeFill="accent1"/>
          </w:tcPr>
          <w:p w14:paraId="1FB1D39F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0" w:type="dxa"/>
            <w:shd w:val="clear" w:color="auto" w:fill="DDDDDD" w:themeFill="accent1"/>
          </w:tcPr>
          <w:p w14:paraId="041046E5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0" w:type="dxa"/>
            <w:shd w:val="clear" w:color="auto" w:fill="DDDDDD" w:themeFill="accent1"/>
          </w:tcPr>
          <w:p w14:paraId="7F7C6148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0" w:type="dxa"/>
            <w:shd w:val="clear" w:color="auto" w:fill="DDDDDD" w:themeFill="accent1"/>
          </w:tcPr>
          <w:p w14:paraId="61ACF9CB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14:paraId="4BE7B84D" w14:textId="77777777" w:rsidTr="002A0CDD">
        <w:tc>
          <w:tcPr>
            <w:tcW w:w="2304" w:type="dxa"/>
          </w:tcPr>
          <w:p w14:paraId="2A98121C" w14:textId="77777777" w:rsidR="002A50E4" w:rsidRPr="00553638" w:rsidRDefault="002A50E4" w:rsidP="002A50E4">
            <w:pPr>
              <w:rPr>
                <w:highlight w:val="yellow"/>
              </w:rPr>
            </w:pPr>
            <w:r w:rsidRPr="00553638">
              <w:rPr>
                <w:highlight w:val="yellow"/>
              </w:rPr>
              <w:t>Dinaric East Coast Aquifer and/or the Dinaric Littoral Aquifer</w:t>
            </w:r>
          </w:p>
          <w:p w14:paraId="16FF21A4" w14:textId="3A507622" w:rsidR="006D404F" w:rsidRPr="00553638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6061" w:type="dxa"/>
          </w:tcPr>
          <w:p w14:paraId="54BA5F7A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regional legal agreement, or neither institutional framework nor RMI in place</w:t>
            </w:r>
          </w:p>
          <w:p w14:paraId="0CEDAF6E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Regional legal agreement under development</w:t>
            </w:r>
          </w:p>
          <w:p w14:paraId="156FB5DA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Regional legal agreement signed and RMI in place</w:t>
            </w:r>
          </w:p>
          <w:p w14:paraId="79A02A15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Regional legal agreement ratified and RMI functional</w:t>
            </w:r>
          </w:p>
        </w:tc>
        <w:tc>
          <w:tcPr>
            <w:tcW w:w="1980" w:type="dxa"/>
          </w:tcPr>
          <w:p w14:paraId="107B692F" w14:textId="77777777" w:rsidR="006D404F" w:rsidRPr="00BA5EDF" w:rsidRDefault="008C60FC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397B0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0" w:type="dxa"/>
          </w:tcPr>
          <w:p w14:paraId="697EE5CC" w14:textId="77777777"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1980" w:type="dxa"/>
          </w:tcPr>
          <w:p w14:paraId="4442A604" w14:textId="77777777"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</w:tbl>
    <w:p w14:paraId="13963B71" w14:textId="77777777"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14:paraId="05730CE3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29C201BC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12C955A7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7.3 Level of national/local reforms and active participation of Inter-Ministerial Committees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14:paraId="7CA20ADC" w14:textId="77777777" w:rsidTr="002A0CDD">
        <w:tc>
          <w:tcPr>
            <w:tcW w:w="2304" w:type="dxa"/>
            <w:shd w:val="clear" w:color="auto" w:fill="DDDDDD" w:themeFill="accent1"/>
          </w:tcPr>
          <w:p w14:paraId="50E79EAA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14:paraId="60BEC609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14:paraId="11C01ECA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14:paraId="1269E4DB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14:paraId="037D6540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14:paraId="03AEC6D6" w14:textId="77777777" w:rsidTr="002A0CDD">
        <w:tc>
          <w:tcPr>
            <w:tcW w:w="2304" w:type="dxa"/>
          </w:tcPr>
          <w:p w14:paraId="24BC6019" w14:textId="77777777" w:rsidR="002A50E4" w:rsidRDefault="002A50E4" w:rsidP="002A50E4">
            <w:r w:rsidRPr="00553638">
              <w:rPr>
                <w:highlight w:val="yellow"/>
              </w:rPr>
              <w:t>Dinaric East Coast Aquifer and/or the Dinaric Littoral Aquifer</w:t>
            </w:r>
          </w:p>
          <w:p w14:paraId="6F87861E" w14:textId="534E8ACD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62" w:type="dxa"/>
          </w:tcPr>
          <w:p w14:paraId="3D3111D4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14:paraId="1E85BF45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National/local reforms in preparation, IMCs functional</w:t>
            </w:r>
          </w:p>
          <w:p w14:paraId="0C0777F6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National/local reforms and IMCs in place</w:t>
            </w:r>
          </w:p>
          <w:p w14:paraId="1591CD32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National/local reforms/policies implemented, supported by IMCs</w:t>
            </w:r>
          </w:p>
        </w:tc>
        <w:tc>
          <w:tcPr>
            <w:tcW w:w="1987" w:type="dxa"/>
          </w:tcPr>
          <w:p w14:paraId="1579ACD1" w14:textId="77777777" w:rsidR="006D404F" w:rsidRPr="00BA5EDF" w:rsidRDefault="008C60FC" w:rsidP="005B1904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397B0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77E7837F" w14:textId="77777777"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1987" w:type="dxa"/>
          </w:tcPr>
          <w:p w14:paraId="07AC9A79" w14:textId="77777777"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</w:tbl>
    <w:p w14:paraId="630EC007" w14:textId="77777777"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14:paraId="47E9C6E7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6E805725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7.4 Level of engagement in IW:LEARN through participation and delivery of key products</w:t>
      </w:r>
    </w:p>
    <w:tbl>
      <w:tblPr>
        <w:tblStyle w:val="TableGrid"/>
        <w:tblW w:w="14327" w:type="dxa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14:paraId="04A71172" w14:textId="77777777" w:rsidTr="002A0CDD">
        <w:tc>
          <w:tcPr>
            <w:tcW w:w="2304" w:type="dxa"/>
            <w:shd w:val="clear" w:color="auto" w:fill="DDDDDD" w:themeFill="accent1"/>
          </w:tcPr>
          <w:p w14:paraId="4C9C0E5E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14:paraId="19E00398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14:paraId="41F690B8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14:paraId="2B1ACD05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14:paraId="3E37FB0E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14:paraId="40D410BC" w14:textId="77777777" w:rsidTr="002A0CDD">
        <w:tc>
          <w:tcPr>
            <w:tcW w:w="2304" w:type="dxa"/>
          </w:tcPr>
          <w:p w14:paraId="27ADE28E" w14:textId="77777777" w:rsidR="002A50E4" w:rsidRDefault="002A50E4" w:rsidP="002A50E4">
            <w:r w:rsidRPr="00553638">
              <w:rPr>
                <w:highlight w:val="yellow"/>
              </w:rPr>
              <w:t>Dinaric East Coast Aquifer and/or the Dinaric Littoral Aquifer</w:t>
            </w:r>
          </w:p>
          <w:p w14:paraId="1854EF39" w14:textId="4E589963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62" w:type="dxa"/>
          </w:tcPr>
          <w:p w14:paraId="0D6A2903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14:paraId="3CB4209F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Website in line with IW:LEARN guidance active</w:t>
            </w:r>
          </w:p>
          <w:p w14:paraId="65544701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As above, plus strong participation in training/twinning events and production of</w:t>
            </w:r>
          </w:p>
          <w:p w14:paraId="6D34E9FF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at least one experience </w:t>
            </w:r>
            <w:proofErr w:type="gramStart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>note</w:t>
            </w:r>
            <w:proofErr w:type="gramEnd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 and one results note</w:t>
            </w:r>
          </w:p>
          <w:p w14:paraId="2201C669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As above, plus active participation of project staff and country representatives at</w:t>
            </w:r>
          </w:p>
          <w:p w14:paraId="39257DD7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International Waters conferences and the provision of spatial data and other data</w:t>
            </w:r>
          </w:p>
          <w:p w14:paraId="6E5976D2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points via project website</w:t>
            </w:r>
          </w:p>
        </w:tc>
        <w:tc>
          <w:tcPr>
            <w:tcW w:w="1987" w:type="dxa"/>
          </w:tcPr>
          <w:p w14:paraId="79304EB2" w14:textId="3FABABA6" w:rsidR="006D404F" w:rsidRPr="00F546CC" w:rsidRDefault="00294953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1</w:t>
            </w:r>
          </w:p>
        </w:tc>
        <w:tc>
          <w:tcPr>
            <w:tcW w:w="1987" w:type="dxa"/>
          </w:tcPr>
          <w:p w14:paraId="4D47FEF8" w14:textId="77777777" w:rsidR="006D404F" w:rsidRPr="00F546CC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1987" w:type="dxa"/>
          </w:tcPr>
          <w:p w14:paraId="5E0D571E" w14:textId="77777777" w:rsidR="006D404F" w:rsidRPr="00F546CC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</w:tbl>
    <w:p w14:paraId="2292D949" w14:textId="77777777"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14:paraId="76A688F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6DE0E4C2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67B4EADF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22A36BB8" w14:textId="77777777" w:rsidR="00AD2B8D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  <w:sectPr w:rsidR="00AD2B8D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72682B3C" w14:textId="77777777" w:rsidR="00DD4AF6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</w:pPr>
      <w:bookmarkStart w:id="10" w:name="_Toc524503153"/>
      <w:r w:rsidRPr="00E743F0">
        <w:rPr>
          <w:rFonts w:ascii="Times New Roman" w:eastAsia="Times New Roman" w:hAnsi="Times New Roman" w:cs="Times New Roman"/>
          <w:b/>
        </w:rPr>
        <w:t>Core Indicator 8: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Globally over-exploited fisheries moved to more sustainable levels (metric tons)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282D73" w:rsidRPr="00E743F0" w14:paraId="1DA3A49A" w14:textId="77777777" w:rsidTr="00F93F3D">
        <w:tc>
          <w:tcPr>
            <w:tcW w:w="2304" w:type="dxa"/>
            <w:shd w:val="clear" w:color="auto" w:fill="DDDDDD" w:themeFill="accent1"/>
          </w:tcPr>
          <w:p w14:paraId="214FA23F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14:paraId="071011B3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0E83A618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14:paraId="6B87A4AF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capture fisheries (expected at CEO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DC5AFBB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14:paraId="33F370FA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1D41EAB5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14:paraId="04D5EAF6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TE)</w:t>
            </w:r>
          </w:p>
        </w:tc>
      </w:tr>
      <w:tr w:rsidR="00282D73" w:rsidRPr="00E743F0" w14:paraId="1B1D77CD" w14:textId="77777777" w:rsidTr="00F93F3D">
        <w:tc>
          <w:tcPr>
            <w:tcW w:w="2304" w:type="dxa"/>
          </w:tcPr>
          <w:p w14:paraId="29EE7B7E" w14:textId="77777777"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D04588E" w14:textId="77777777"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AC619DF" w14:textId="77777777"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CDB7B7E" w14:textId="77777777"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489C3F2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442EF7E6" w14:textId="77777777"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15"/>
      </w:tblGrid>
      <w:tr w:rsidR="00750322" w:rsidRPr="00E743F0" w14:paraId="01F194D2" w14:textId="77777777" w:rsidTr="00AD2B8D">
        <w:tc>
          <w:tcPr>
            <w:tcW w:w="11515" w:type="dxa"/>
            <w:shd w:val="clear" w:color="auto" w:fill="DDDDDD" w:themeFill="accent1"/>
          </w:tcPr>
          <w:p w14:paraId="58E91C5A" w14:textId="77777777" w:rsidR="00750322" w:rsidRPr="00E743F0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Fishery Details</w:t>
            </w:r>
            <w:r w:rsidRPr="00E743F0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(source for the estimate of tonnage, and the initial justification for considering the fishery to be overexploited)</w:t>
            </w:r>
          </w:p>
        </w:tc>
      </w:tr>
      <w:tr w:rsidR="00750322" w:rsidRPr="00E743F0" w14:paraId="2464BDE1" w14:textId="77777777" w:rsidTr="00AD2B8D">
        <w:tc>
          <w:tcPr>
            <w:tcW w:w="11515" w:type="dxa"/>
          </w:tcPr>
          <w:p w14:paraId="2BE6F3E3" w14:textId="77777777"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6271CC3" w14:textId="77777777"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58758C1" w14:textId="77777777"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7D52B71" w14:textId="77777777"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14:paraId="57F06B8F" w14:textId="77777777"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14:paraId="3D5B412A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70DFB787" w14:textId="77777777" w:rsidR="004B40F6" w:rsidRPr="00E743F0" w:rsidRDefault="004B40F6" w:rsidP="00347724">
      <w:pPr>
        <w:pStyle w:val="Heading1"/>
        <w:rPr>
          <w:rFonts w:ascii="Times New Roman" w:eastAsia="Times New Roman" w:hAnsi="Times New Roman" w:cs="Times New Roman"/>
          <w:b/>
        </w:rPr>
        <w:sectPr w:rsidR="004B40F6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5190BCFD" w14:textId="77777777" w:rsidR="00DD4AF6" w:rsidRPr="00E743F0" w:rsidRDefault="00347724" w:rsidP="00347724">
      <w:pPr>
        <w:pStyle w:val="Heading1"/>
        <w:rPr>
          <w:rFonts w:ascii="Times New Roman" w:eastAsia="Times New Roman" w:hAnsi="Times New Roman" w:cs="Times New Roman"/>
          <w:b/>
        </w:rPr>
      </w:pPr>
      <w:bookmarkStart w:id="11" w:name="_Toc524503154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9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disposal/destruction, phase out, elimination and avoidance of chemicals of global concern and their waste in the environment and in processes, materials, and products (metric tons of toxic chemicals reduced)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14:paraId="7E914E46" w14:textId="77777777" w:rsidTr="00F93F3D">
        <w:tc>
          <w:tcPr>
            <w:tcW w:w="2016" w:type="dxa"/>
            <w:shd w:val="clear" w:color="auto" w:fill="DDDDDD" w:themeFill="accent1"/>
          </w:tcPr>
          <w:p w14:paraId="38AF14FF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2FC5415F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3D699EF9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1804788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TE)</w:t>
            </w:r>
          </w:p>
        </w:tc>
      </w:tr>
      <w:tr w:rsidR="00F93F3D" w:rsidRPr="00E743F0" w14:paraId="584CEEB4" w14:textId="77777777" w:rsidTr="00F93F3D">
        <w:tc>
          <w:tcPr>
            <w:tcW w:w="2016" w:type="dxa"/>
          </w:tcPr>
          <w:p w14:paraId="2774D535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48241CCF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2C7200C6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2C948206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A6E5705" w14:textId="77777777" w:rsidR="00DB2DF8" w:rsidRPr="00E743F0" w:rsidRDefault="00DB2DF8" w:rsidP="00DB2DF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three sub-indicators (9.1, 9.2 and 9.3) for that stage.</w:t>
      </w:r>
    </w:p>
    <w:p w14:paraId="160D1650" w14:textId="77777777"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14:paraId="0F1DB715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9.1 Solid and liquid Persistent Organic Pollutants (POPs) and POPs containing materials and products removed or disposed (POPs type)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  <w:gridCol w:w="2016"/>
      </w:tblGrid>
      <w:tr w:rsidR="00F93F3D" w:rsidRPr="00E743F0" w14:paraId="76E9C1C3" w14:textId="77777777" w:rsidTr="00F93F3D">
        <w:tc>
          <w:tcPr>
            <w:tcW w:w="2016" w:type="dxa"/>
            <w:shd w:val="clear" w:color="auto" w:fill="DDDDDD" w:themeFill="accent1"/>
          </w:tcPr>
          <w:p w14:paraId="02056711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POPs type</w:t>
            </w:r>
          </w:p>
        </w:tc>
        <w:tc>
          <w:tcPr>
            <w:tcW w:w="2016" w:type="dxa"/>
            <w:shd w:val="clear" w:color="auto" w:fill="DDDDDD" w:themeFill="accent1"/>
          </w:tcPr>
          <w:p w14:paraId="244FA0C3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1DD72B6A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62A9526E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14CC2666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14:paraId="3B3BD30B" w14:textId="77777777" w:rsidTr="00F93F3D">
        <w:tc>
          <w:tcPr>
            <w:tcW w:w="2016" w:type="dxa"/>
          </w:tcPr>
          <w:p w14:paraId="00BB4437" w14:textId="77777777" w:rsidR="00F93F3D" w:rsidRPr="00E743F0" w:rsidRDefault="00055F18" w:rsidP="00F93F3D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[one chemical per row;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note that this is not </w:t>
            </w:r>
            <w:proofErr w:type="gram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gram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2016" w:type="dxa"/>
          </w:tcPr>
          <w:p w14:paraId="2B349486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1B32A868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17366F4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43414D35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11C2019" w14:textId="77777777" w:rsidR="00347724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2F07FD0E" w14:textId="77777777"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14:paraId="6083CEBD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9.2 Quantity of mercury reduced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14:paraId="26839713" w14:textId="77777777" w:rsidTr="00F93F3D">
        <w:tc>
          <w:tcPr>
            <w:tcW w:w="2016" w:type="dxa"/>
            <w:shd w:val="clear" w:color="auto" w:fill="DDDDDD" w:themeFill="accent1"/>
          </w:tcPr>
          <w:p w14:paraId="3B9F0708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5EDDA24F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77A899D2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1A22076D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14:paraId="6DCE72DA" w14:textId="77777777" w:rsidTr="00F93F3D">
        <w:tc>
          <w:tcPr>
            <w:tcW w:w="2016" w:type="dxa"/>
          </w:tcPr>
          <w:p w14:paraId="21476967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4BA3626B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56038015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5F557DF8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418F448" w14:textId="77777777"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14:paraId="6C6034F6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9.3 Hydrochlorofluorocarbons reduced/phased out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14:paraId="40397DD8" w14:textId="77777777" w:rsidTr="00F93F3D">
        <w:tc>
          <w:tcPr>
            <w:tcW w:w="2016" w:type="dxa"/>
            <w:shd w:val="clear" w:color="auto" w:fill="DDDDDD" w:themeFill="accent1"/>
          </w:tcPr>
          <w:p w14:paraId="41DCB428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4AF846D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31C34814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2BB0FF28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14:paraId="347A63A6" w14:textId="77777777" w:rsidTr="00F93F3D">
        <w:tc>
          <w:tcPr>
            <w:tcW w:w="2016" w:type="dxa"/>
          </w:tcPr>
          <w:p w14:paraId="789D98EA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510033DB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FD2334D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E06C32E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64DAA06" w14:textId="77777777"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14:paraId="7C809665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9.4 Number of countries with legislation and policy implemented to control chemicals and waste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14:paraId="05BC207C" w14:textId="77777777" w:rsidTr="00F93F3D">
        <w:tc>
          <w:tcPr>
            <w:tcW w:w="2016" w:type="dxa"/>
            <w:shd w:val="clear" w:color="auto" w:fill="DDDDDD" w:themeFill="accent1"/>
          </w:tcPr>
          <w:p w14:paraId="6C16A84F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3C43D636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117DA4AB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1C22FFCD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F93F3D" w:rsidRPr="00E743F0" w14:paraId="51136813" w14:textId="77777777" w:rsidTr="00F93F3D">
        <w:tc>
          <w:tcPr>
            <w:tcW w:w="2016" w:type="dxa"/>
          </w:tcPr>
          <w:p w14:paraId="1D36F3B0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02F7B15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1891ADC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27C5246E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08C921E" w14:textId="77777777"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14:paraId="5BCE7458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9.5 Number of low-chemical/non-chemical systems implemented, particularly in food production, manufacturing, and cities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14:paraId="088743BC" w14:textId="77777777" w:rsidTr="00C82369">
        <w:tc>
          <w:tcPr>
            <w:tcW w:w="2016" w:type="dxa"/>
            <w:shd w:val="clear" w:color="auto" w:fill="DDDDDD" w:themeFill="accent1"/>
          </w:tcPr>
          <w:p w14:paraId="1A524018" w14:textId="77777777" w:rsidR="00DB2DF8" w:rsidRPr="00E743F0" w:rsidRDefault="00DD4AF6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B2DF8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60719050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7FBA44B8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27EB4A1F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14:paraId="6B157ED3" w14:textId="77777777" w:rsidTr="00C82369">
        <w:tc>
          <w:tcPr>
            <w:tcW w:w="2016" w:type="dxa"/>
          </w:tcPr>
          <w:p w14:paraId="483E26D0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1363D727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7841A19F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8E24248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2AF471C" w14:textId="77777777" w:rsidR="00A53359" w:rsidRPr="00A53359" w:rsidRDefault="00A53359" w:rsidP="00A53359">
      <w:pPr>
        <w:rPr>
          <w:rFonts w:ascii="Times New Roman" w:eastAsia="Times New Roman" w:hAnsi="Times New Roman" w:cs="Times New Roman"/>
          <w:color w:val="000000"/>
        </w:rPr>
      </w:pPr>
    </w:p>
    <w:p w14:paraId="0947CABA" w14:textId="77777777" w:rsidR="00A53359" w:rsidRPr="00A53359" w:rsidRDefault="00A53359" w:rsidP="00A53359">
      <w:pPr>
        <w:rPr>
          <w:rFonts w:ascii="Times New Roman" w:eastAsia="Times New Roman" w:hAnsi="Times New Roman" w:cs="Times New Roman"/>
          <w:b/>
          <w:color w:val="000000"/>
        </w:rPr>
      </w:pPr>
      <w:r w:rsidRPr="00A53359">
        <w:rPr>
          <w:rFonts w:ascii="Times New Roman" w:eastAsia="Times New Roman" w:hAnsi="Times New Roman" w:cs="Times New Roman"/>
          <w:b/>
          <w:color w:val="000000"/>
        </w:rPr>
        <w:t>9.6 Quantity of POPs/Mercury containing materials and products directly avoided</w:t>
      </w:r>
    </w:p>
    <w:tbl>
      <w:tblPr>
        <w:tblStyle w:val="TableGrid7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A53359" w:rsidRPr="00A53359" w14:paraId="3C4B5A20" w14:textId="77777777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238F4F9" w14:textId="77777777"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E1ABF28" w14:textId="77777777"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3246567" w14:textId="77777777"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65314A3" w14:textId="77777777"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TE)</w:t>
            </w:r>
          </w:p>
        </w:tc>
      </w:tr>
      <w:tr w:rsidR="00A53359" w:rsidRPr="00A53359" w14:paraId="0E154F10" w14:textId="77777777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D5E35" w14:textId="77777777"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3F644" w14:textId="77777777"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B4E77" w14:textId="77777777"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E1B2D" w14:textId="77777777" w:rsidR="00A53359" w:rsidRPr="00A53359" w:rsidRDefault="00A53359" w:rsidP="00A53359">
            <w:pPr>
              <w:rPr>
                <w:color w:val="000000"/>
              </w:rPr>
            </w:pPr>
          </w:p>
        </w:tc>
      </w:tr>
    </w:tbl>
    <w:p w14:paraId="6286D7C0" w14:textId="77777777" w:rsidR="00A53359" w:rsidRPr="00A53359" w:rsidRDefault="00A53359" w:rsidP="00A53359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 xml:space="preserve">NEW sub-indicator now appearing in the </w:t>
      </w:r>
      <w:proofErr w:type="gramStart"/>
      <w:r>
        <w:rPr>
          <w:rFonts w:ascii="Times New Roman" w:eastAsia="Times New Roman" w:hAnsi="Times New Roman" w:cs="Times New Roman"/>
          <w:i/>
          <w:color w:val="000000"/>
        </w:rPr>
        <w:t>Portal, but</w:t>
      </w:r>
      <w:proofErr w:type="gramEnd"/>
      <w:r>
        <w:rPr>
          <w:rFonts w:ascii="Times New Roman" w:eastAsia="Times New Roman" w:hAnsi="Times New Roman" w:cs="Times New Roman"/>
          <w:i/>
          <w:color w:val="000000"/>
        </w:rPr>
        <w:t xml:space="preserve"> missing from the GEF’s Core Indicator worksheet and Results Architecture. </w:t>
      </w:r>
      <w:r w:rsidR="005C3B07">
        <w:rPr>
          <w:rFonts w:ascii="Times New Roman" w:eastAsia="Times New Roman" w:hAnsi="Times New Roman" w:cs="Times New Roman"/>
          <w:i/>
          <w:color w:val="000000"/>
        </w:rPr>
        <w:t xml:space="preserve">Unclear how this is different from the headline Core Indicator 9. </w:t>
      </w:r>
    </w:p>
    <w:p w14:paraId="6A0FD0C4" w14:textId="77777777" w:rsidR="00A53359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14:paraId="7BC8DE3E" w14:textId="77777777" w:rsidR="00A53359" w:rsidRPr="00E743F0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14:paraId="6402F811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60F394A4" w14:textId="77777777" w:rsidR="00DD4AF6" w:rsidRPr="00E743F0" w:rsidRDefault="00DB2DF8" w:rsidP="00DB2DF8">
      <w:pPr>
        <w:pStyle w:val="Heading1"/>
        <w:rPr>
          <w:rFonts w:ascii="Times New Roman" w:eastAsia="Times New Roman" w:hAnsi="Times New Roman" w:cs="Times New Roman"/>
          <w:b/>
        </w:rPr>
      </w:pPr>
      <w:bookmarkStart w:id="12" w:name="_Toc524503155"/>
      <w:r w:rsidRPr="00E743F0">
        <w:rPr>
          <w:rFonts w:ascii="Times New Roman" w:eastAsia="Times New Roman" w:hAnsi="Times New Roman" w:cs="Times New Roman"/>
          <w:b/>
        </w:rPr>
        <w:t>Core Indicator 10: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avoidance of emissions of POPS to air from point and non-point sources (gTEQ)</w:t>
      </w:r>
      <w:bookmarkEnd w:id="1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14:paraId="70F3E657" w14:textId="77777777" w:rsidTr="00C82369">
        <w:tc>
          <w:tcPr>
            <w:tcW w:w="2016" w:type="dxa"/>
            <w:shd w:val="clear" w:color="auto" w:fill="DDDDDD" w:themeFill="accent1"/>
          </w:tcPr>
          <w:p w14:paraId="7B9A4A11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69185CFE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Grams of toxic equivalent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66B46EFD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3312BD46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TE)</w:t>
            </w:r>
          </w:p>
        </w:tc>
      </w:tr>
      <w:tr w:rsidR="00DB2DF8" w:rsidRPr="00E743F0" w14:paraId="79227340" w14:textId="77777777" w:rsidTr="00C82369">
        <w:tc>
          <w:tcPr>
            <w:tcW w:w="2016" w:type="dxa"/>
          </w:tcPr>
          <w:p w14:paraId="57D8957C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2AEB95E2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2AE1BECB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3161345C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9AC698B" w14:textId="77777777" w:rsidR="00DB2DF8" w:rsidRPr="00E743F0" w:rsidRDefault="00DB2DF8" w:rsidP="00DB2DF8">
      <w:pPr>
        <w:rPr>
          <w:rFonts w:ascii="Times New Roman" w:hAnsi="Times New Roman" w:cs="Times New Roman"/>
        </w:rPr>
      </w:pPr>
    </w:p>
    <w:p w14:paraId="2659C6C0" w14:textId="77777777" w:rsidR="00DB2DF8" w:rsidRPr="00E743F0" w:rsidRDefault="00DB2DF8" w:rsidP="00DB2DF8">
      <w:pPr>
        <w:rPr>
          <w:rFonts w:ascii="Times New Roman" w:hAnsi="Times New Roman" w:cs="Times New Roman"/>
        </w:rPr>
      </w:pPr>
    </w:p>
    <w:p w14:paraId="5D2A71A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10.1 Number of countries with legislation and policies implemented to control emissions of POPs to air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14:paraId="745E71B1" w14:textId="77777777" w:rsidTr="00C82369">
        <w:tc>
          <w:tcPr>
            <w:tcW w:w="2016" w:type="dxa"/>
            <w:shd w:val="clear" w:color="auto" w:fill="DDDDDD" w:themeFill="accent1"/>
          </w:tcPr>
          <w:p w14:paraId="40567BC4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50D6EA37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5FE41BEA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4D0FDB57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14:paraId="5C55038E" w14:textId="77777777" w:rsidTr="00C82369">
        <w:tc>
          <w:tcPr>
            <w:tcW w:w="2016" w:type="dxa"/>
          </w:tcPr>
          <w:p w14:paraId="663C9261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3CC86F7A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706965CC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16733215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47633B4" w14:textId="77777777"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14:paraId="05AA676C" w14:textId="77777777"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14:paraId="754E4457" w14:textId="77777777"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14:paraId="56A0C0F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10.2 Number of emission control technologies/practices implemented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14:paraId="14A98315" w14:textId="77777777" w:rsidTr="00C82369">
        <w:tc>
          <w:tcPr>
            <w:tcW w:w="2016" w:type="dxa"/>
            <w:shd w:val="clear" w:color="auto" w:fill="DDDDDD" w:themeFill="accent1"/>
          </w:tcPr>
          <w:p w14:paraId="70173A83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462CA6AE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3A033B0D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28FD3365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14:paraId="36ED0879" w14:textId="77777777" w:rsidTr="00C82369">
        <w:tc>
          <w:tcPr>
            <w:tcW w:w="2016" w:type="dxa"/>
          </w:tcPr>
          <w:p w14:paraId="46168ADB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9D9BF4F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18D2C0A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7FDF5C83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E6ADF9A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2510E207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13BBDA2C" w14:textId="77777777" w:rsidR="00E1463B" w:rsidRPr="00E743F0" w:rsidRDefault="00E1463B" w:rsidP="00D01CB5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1463B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28AD833B" w14:textId="77777777" w:rsidR="00DD4AF6" w:rsidRPr="00E743F0" w:rsidRDefault="00D01CB5" w:rsidP="00E1463B">
      <w:pPr>
        <w:pStyle w:val="Heading1"/>
        <w:rPr>
          <w:rFonts w:ascii="Times New Roman" w:eastAsia="Times New Roman" w:hAnsi="Times New Roman" w:cs="Times New Roman"/>
          <w:b/>
        </w:rPr>
      </w:pPr>
      <w:bookmarkStart w:id="13" w:name="_Toc524503156"/>
      <w:r w:rsidRPr="00A62B16">
        <w:rPr>
          <w:rFonts w:ascii="Times New Roman" w:eastAsia="Times New Roman" w:hAnsi="Times New Roman" w:cs="Times New Roman"/>
          <w:b/>
        </w:rPr>
        <w:t xml:space="preserve">Core Indicator </w:t>
      </w:r>
      <w:r w:rsidR="00A5712E" w:rsidRPr="00A62B16">
        <w:rPr>
          <w:rFonts w:ascii="Times New Roman" w:eastAsia="Times New Roman" w:hAnsi="Times New Roman" w:cs="Times New Roman"/>
          <w:b/>
        </w:rPr>
        <w:t>11:</w:t>
      </w:r>
      <w:r w:rsidR="00DD4AF6" w:rsidRPr="00A62B16">
        <w:rPr>
          <w:rFonts w:ascii="Times New Roman" w:eastAsia="Times New Roman" w:hAnsi="Times New Roman" w:cs="Times New Roman"/>
          <w:b/>
        </w:rPr>
        <w:t xml:space="preserve"> Number of direct beneficiaries disaggregated by gender as co-benefit of GEF investment</w:t>
      </w:r>
      <w:bookmarkEnd w:id="13"/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E45388" w:rsidRPr="00E45388" w14:paraId="7114C2E9" w14:textId="77777777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3903F95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FE4061A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9CAFE85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B92FD86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TE)</w:t>
            </w:r>
          </w:p>
        </w:tc>
      </w:tr>
      <w:tr w:rsidR="00E45388" w:rsidRPr="00E45388" w14:paraId="5ACB57CE" w14:textId="77777777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65E8E" w14:textId="77777777"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63570" w14:textId="77777777" w:rsidR="00E45388" w:rsidRPr="00E45388" w:rsidRDefault="000B08CD" w:rsidP="00E87DFD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AB39F8">
              <w:rPr>
                <w:color w:val="000000"/>
              </w:rPr>
              <w:t>0,000.00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D114F" w14:textId="77777777"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DD4D9" w14:textId="77777777" w:rsidR="00E45388" w:rsidRPr="00E45388" w:rsidRDefault="00E45388" w:rsidP="00E45388">
            <w:pPr>
              <w:rPr>
                <w:color w:val="000000"/>
              </w:rPr>
            </w:pPr>
          </w:p>
        </w:tc>
      </w:tr>
    </w:tbl>
    <w:p w14:paraId="45F464E9" w14:textId="77777777" w:rsidR="00E45388" w:rsidRDefault="008A1609" w:rsidP="00E4538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</w:t>
      </w:r>
      <w:r>
        <w:rPr>
          <w:rFonts w:ascii="Times New Roman" w:eastAsia="Times New Roman" w:hAnsi="Times New Roman" w:cs="Times New Roman"/>
          <w:i/>
          <w:color w:val="000000"/>
        </w:rPr>
        <w:t xml:space="preserve"> female and male, as in the table below for that stage. </w:t>
      </w:r>
    </w:p>
    <w:p w14:paraId="4BD007C6" w14:textId="77777777" w:rsidR="008A1609" w:rsidRPr="00E45388" w:rsidRDefault="008A1609" w:rsidP="00E45388">
      <w:pPr>
        <w:rPr>
          <w:rFonts w:ascii="Times New Roman" w:eastAsia="Times New Roman" w:hAnsi="Times New Roman" w:cs="Times New Roman"/>
          <w:bCs/>
          <w:i/>
          <w:color w:val="000000"/>
        </w:rPr>
      </w:pPr>
    </w:p>
    <w:p w14:paraId="06C71B90" w14:textId="77777777" w:rsidR="00E45388" w:rsidRPr="00E45388" w:rsidRDefault="00E45388" w:rsidP="00E45388">
      <w:pPr>
        <w:rPr>
          <w:rFonts w:ascii="Times New Roman" w:eastAsia="Times New Roman" w:hAnsi="Times New Roman" w:cs="Times New Roman"/>
          <w:b/>
          <w:color w:val="FF0000"/>
        </w:rPr>
      </w:pPr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1255"/>
        <w:gridCol w:w="2016"/>
        <w:gridCol w:w="2016"/>
        <w:gridCol w:w="2016"/>
        <w:gridCol w:w="2016"/>
      </w:tblGrid>
      <w:tr w:rsidR="00E45388" w:rsidRPr="00E45388" w14:paraId="045B4A1A" w14:textId="77777777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F79149E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Gender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318B8CF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67694A5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E3167AA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862E0E9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TE)</w:t>
            </w:r>
          </w:p>
        </w:tc>
      </w:tr>
      <w:tr w:rsidR="00E45388" w:rsidRPr="00E45388" w14:paraId="7C27D2B0" w14:textId="77777777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D3679DF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Female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E4337" w14:textId="77777777"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581B3" w14:textId="77777777" w:rsidR="00E45388" w:rsidRPr="00547FD3" w:rsidRDefault="000B08CD" w:rsidP="006D45D7">
            <w:pPr>
              <w:rPr>
                <w:color w:val="000000"/>
              </w:rPr>
            </w:pPr>
            <w:r>
              <w:rPr>
                <w:color w:val="000000"/>
              </w:rPr>
              <w:t>25</w:t>
            </w:r>
            <w:r w:rsidR="00AB39F8">
              <w:rPr>
                <w:color w:val="000000"/>
              </w:rPr>
              <w:t>,000.00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D9F72" w14:textId="77777777"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AB614" w14:textId="77777777" w:rsidR="00E45388" w:rsidRPr="00E45388" w:rsidRDefault="00E45388" w:rsidP="00E45388">
            <w:pPr>
              <w:rPr>
                <w:color w:val="000000"/>
              </w:rPr>
            </w:pPr>
          </w:p>
        </w:tc>
      </w:tr>
      <w:tr w:rsidR="00E45388" w:rsidRPr="00E45388" w14:paraId="00224ED2" w14:textId="77777777" w:rsidTr="00547FD3">
        <w:trPr>
          <w:trHeight w:val="336"/>
        </w:trPr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ECA9756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C7936" w14:textId="77777777"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2E496" w14:textId="77777777" w:rsidR="00E45388" w:rsidRPr="00547FD3" w:rsidRDefault="000B08CD" w:rsidP="00E45388">
            <w:pPr>
              <w:rPr>
                <w:color w:val="000000"/>
              </w:rPr>
            </w:pPr>
            <w:r>
              <w:rPr>
                <w:color w:val="000000"/>
              </w:rPr>
              <w:t>25</w:t>
            </w:r>
            <w:r w:rsidR="00AB39F8">
              <w:rPr>
                <w:color w:val="000000"/>
              </w:rPr>
              <w:t>,000.00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80B68" w14:textId="77777777"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A8879" w14:textId="77777777" w:rsidR="00E45388" w:rsidRPr="00E45388" w:rsidRDefault="00E45388" w:rsidP="00E45388">
            <w:pPr>
              <w:rPr>
                <w:color w:val="000000"/>
              </w:rPr>
            </w:pPr>
          </w:p>
        </w:tc>
      </w:tr>
    </w:tbl>
    <w:p w14:paraId="3F367EFE" w14:textId="77777777" w:rsidR="008A1609" w:rsidRPr="00A90349" w:rsidRDefault="008A1609" w:rsidP="008A1609">
      <w:pPr>
        <w:rPr>
          <w:rFonts w:ascii="Times New Roman" w:eastAsia="Times New Roman" w:hAnsi="Times New Roman" w:cs="Times New Roman"/>
          <w:bCs/>
          <w:i/>
          <w:color w:val="000000"/>
        </w:rPr>
      </w:pPr>
      <w:r>
        <w:rPr>
          <w:rFonts w:ascii="Times New Roman" w:eastAsia="Times New Roman" w:hAnsi="Times New Roman" w:cs="Times New Roman"/>
          <w:bCs/>
          <w:i/>
          <w:color w:val="000000"/>
        </w:rPr>
        <w:t>This indicator is m</w:t>
      </w:r>
      <w:r w:rsidRPr="00A90349">
        <w:rPr>
          <w:rFonts w:ascii="Times New Roman" w:eastAsia="Times New Roman" w:hAnsi="Times New Roman" w:cs="Times New Roman"/>
          <w:bCs/>
          <w:i/>
          <w:color w:val="000000"/>
        </w:rPr>
        <w:t xml:space="preserve">andatory for all UNDP-GEF projects. </w:t>
      </w:r>
    </w:p>
    <w:p w14:paraId="28B2B2AA" w14:textId="77777777"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14:paraId="6A7CE432" w14:textId="77777777"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14:paraId="544B3418" w14:textId="77777777" w:rsidR="00E45388" w:rsidRPr="00E743F0" w:rsidRDefault="00E45388">
      <w:pPr>
        <w:rPr>
          <w:rFonts w:ascii="Times New Roman" w:hAnsi="Times New Roman" w:cs="Times New Roman"/>
        </w:rPr>
      </w:pPr>
    </w:p>
    <w:sectPr w:rsidR="00E45388" w:rsidRPr="00E743F0" w:rsidSect="00817CF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51110" w14:textId="77777777" w:rsidR="00E80A8C" w:rsidRDefault="00E80A8C" w:rsidP="004E1EE3">
      <w:r>
        <w:separator/>
      </w:r>
    </w:p>
  </w:endnote>
  <w:endnote w:type="continuationSeparator" w:id="0">
    <w:p w14:paraId="5142625E" w14:textId="77777777" w:rsidR="00E80A8C" w:rsidRDefault="00E80A8C" w:rsidP="004E1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1983E1" w14:textId="49FD4C15" w:rsidR="00943298" w:rsidRPr="00332636" w:rsidRDefault="00943298" w:rsidP="00EA7508">
    <w:pPr>
      <w:pStyle w:val="Foot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UNDP’s </w:t>
    </w:r>
    <w:r w:rsidRPr="00332636">
      <w:rPr>
        <w:rFonts w:ascii="Times New Roman" w:hAnsi="Times New Roman" w:cs="Times New Roman"/>
      </w:rPr>
      <w:t>Offline Template</w:t>
    </w:r>
    <w:r>
      <w:rPr>
        <w:rFonts w:ascii="Times New Roman" w:hAnsi="Times New Roman" w:cs="Times New Roman"/>
      </w:rPr>
      <w:t xml:space="preserve"> for </w:t>
    </w:r>
    <w:r w:rsidRPr="00332636">
      <w:rPr>
        <w:rFonts w:ascii="Times New Roman" w:hAnsi="Times New Roman" w:cs="Times New Roman"/>
      </w:rPr>
      <w:t>GEF</w:t>
    </w:r>
    <w:r>
      <w:rPr>
        <w:rFonts w:ascii="Times New Roman" w:hAnsi="Times New Roman" w:cs="Times New Roman"/>
      </w:rPr>
      <w:t>-7</w:t>
    </w:r>
    <w:r w:rsidRPr="00332636">
      <w:rPr>
        <w:rFonts w:ascii="Times New Roman" w:hAnsi="Times New Roman" w:cs="Times New Roman"/>
      </w:rPr>
      <w:t xml:space="preserve"> Core Indicator</w:t>
    </w:r>
    <w:r>
      <w:rPr>
        <w:rFonts w:ascii="Times New Roman" w:hAnsi="Times New Roman" w:cs="Times New Roman"/>
      </w:rPr>
      <w:t>s</w:t>
    </w:r>
    <w:r w:rsidRPr="00332636">
      <w:rPr>
        <w:rFonts w:ascii="Times New Roman" w:hAnsi="Times New Roman" w:cs="Times New Roman"/>
      </w:rPr>
      <w:t xml:space="preserve"> -- </w:t>
    </w:r>
    <w:r>
      <w:rPr>
        <w:rFonts w:ascii="Times New Roman" w:hAnsi="Times New Roman" w:cs="Times New Roman"/>
      </w:rPr>
      <w:t>VERSION</w:t>
    </w:r>
    <w:r w:rsidRPr="00332636">
      <w:rPr>
        <w:rFonts w:ascii="Times New Roman" w:hAnsi="Times New Roman" w:cs="Times New Roman"/>
      </w:rPr>
      <w:t xml:space="preserve"> 0</w:t>
    </w:r>
    <w:r>
      <w:rPr>
        <w:rFonts w:ascii="Times New Roman" w:hAnsi="Times New Roman" w:cs="Times New Roman"/>
      </w:rPr>
      <w:t xml:space="preserve">7  </w:t>
    </w:r>
    <w:r w:rsidRPr="00332636">
      <w:rPr>
        <w:rFonts w:ascii="Times New Roman" w:hAnsi="Times New Roman" w:cs="Times New Roman"/>
      </w:rPr>
      <w:t xml:space="preserve">                                                </w:t>
    </w:r>
    <w:sdt>
      <w:sdtPr>
        <w:rPr>
          <w:rFonts w:ascii="Times New Roman" w:hAnsi="Times New Roman" w:cs="Times New Roman"/>
        </w:rPr>
        <w:id w:val="-107381362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32636">
          <w:rPr>
            <w:rFonts w:ascii="Times New Roman" w:hAnsi="Times New Roman" w:cs="Times New Roman"/>
          </w:rPr>
          <w:fldChar w:fldCharType="begin"/>
        </w:r>
        <w:r w:rsidRPr="00332636">
          <w:rPr>
            <w:rFonts w:ascii="Times New Roman" w:hAnsi="Times New Roman" w:cs="Times New Roman"/>
          </w:rPr>
          <w:instrText xml:space="preserve"> PAGE   \* MERGEFORMAT </w:instrText>
        </w:r>
        <w:r w:rsidRPr="00332636">
          <w:rPr>
            <w:rFonts w:ascii="Times New Roman" w:hAnsi="Times New Roman" w:cs="Times New Roman"/>
          </w:rPr>
          <w:fldChar w:fldCharType="separate"/>
        </w:r>
        <w:r w:rsidR="00374CAB">
          <w:rPr>
            <w:rFonts w:ascii="Times New Roman" w:hAnsi="Times New Roman" w:cs="Times New Roman"/>
            <w:noProof/>
          </w:rPr>
          <w:t>11</w:t>
        </w:r>
        <w:r w:rsidRPr="00332636">
          <w:rPr>
            <w:rFonts w:ascii="Times New Roman" w:hAnsi="Times New Roman" w:cs="Times New Roman"/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1AF0D5" w14:textId="77777777" w:rsidR="00E80A8C" w:rsidRDefault="00E80A8C" w:rsidP="004E1EE3">
      <w:r>
        <w:separator/>
      </w:r>
    </w:p>
  </w:footnote>
  <w:footnote w:type="continuationSeparator" w:id="0">
    <w:p w14:paraId="1C71458F" w14:textId="77777777" w:rsidR="00E80A8C" w:rsidRDefault="00E80A8C" w:rsidP="004E1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revisionView w:inkAnnotations="0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E"/>
    <w:rsid w:val="000251EE"/>
    <w:rsid w:val="00055F18"/>
    <w:rsid w:val="000B08CD"/>
    <w:rsid w:val="000B4477"/>
    <w:rsid w:val="000B7B55"/>
    <w:rsid w:val="000E7BBD"/>
    <w:rsid w:val="00147DFA"/>
    <w:rsid w:val="00160B0A"/>
    <w:rsid w:val="001A7C0C"/>
    <w:rsid w:val="001E4781"/>
    <w:rsid w:val="00242685"/>
    <w:rsid w:val="00257C20"/>
    <w:rsid w:val="00276399"/>
    <w:rsid w:val="00282D73"/>
    <w:rsid w:val="00283BA3"/>
    <w:rsid w:val="00294953"/>
    <w:rsid w:val="002A0CDD"/>
    <w:rsid w:val="002A50E4"/>
    <w:rsid w:val="00310E77"/>
    <w:rsid w:val="00332636"/>
    <w:rsid w:val="003326A2"/>
    <w:rsid w:val="00342392"/>
    <w:rsid w:val="00347724"/>
    <w:rsid w:val="00352B21"/>
    <w:rsid w:val="00364A9B"/>
    <w:rsid w:val="003736B2"/>
    <w:rsid w:val="00374CAB"/>
    <w:rsid w:val="003810D7"/>
    <w:rsid w:val="00397B00"/>
    <w:rsid w:val="003A0795"/>
    <w:rsid w:val="003A2840"/>
    <w:rsid w:val="003E5884"/>
    <w:rsid w:val="00405486"/>
    <w:rsid w:val="00416A61"/>
    <w:rsid w:val="00427C81"/>
    <w:rsid w:val="0044378B"/>
    <w:rsid w:val="00451786"/>
    <w:rsid w:val="004777B9"/>
    <w:rsid w:val="004861AD"/>
    <w:rsid w:val="004A0794"/>
    <w:rsid w:val="004A6D28"/>
    <w:rsid w:val="004B40F6"/>
    <w:rsid w:val="004C33A0"/>
    <w:rsid w:val="004E1EE3"/>
    <w:rsid w:val="005016C8"/>
    <w:rsid w:val="00501C82"/>
    <w:rsid w:val="005426AA"/>
    <w:rsid w:val="00547FD3"/>
    <w:rsid w:val="00553638"/>
    <w:rsid w:val="00554D3B"/>
    <w:rsid w:val="00556630"/>
    <w:rsid w:val="00563A31"/>
    <w:rsid w:val="00577DAF"/>
    <w:rsid w:val="005A4315"/>
    <w:rsid w:val="005B1904"/>
    <w:rsid w:val="005B6342"/>
    <w:rsid w:val="005C3B07"/>
    <w:rsid w:val="005E293D"/>
    <w:rsid w:val="00610306"/>
    <w:rsid w:val="006201E0"/>
    <w:rsid w:val="00634660"/>
    <w:rsid w:val="0065381F"/>
    <w:rsid w:val="006C03C2"/>
    <w:rsid w:val="006D2E12"/>
    <w:rsid w:val="006D404F"/>
    <w:rsid w:val="006D45D7"/>
    <w:rsid w:val="006D5037"/>
    <w:rsid w:val="006E0A6A"/>
    <w:rsid w:val="00750322"/>
    <w:rsid w:val="0079440E"/>
    <w:rsid w:val="007A06DB"/>
    <w:rsid w:val="007A5B2D"/>
    <w:rsid w:val="00817CFE"/>
    <w:rsid w:val="0084439D"/>
    <w:rsid w:val="00847A47"/>
    <w:rsid w:val="00850FDA"/>
    <w:rsid w:val="008835D1"/>
    <w:rsid w:val="008A1609"/>
    <w:rsid w:val="008A69DE"/>
    <w:rsid w:val="008B5311"/>
    <w:rsid w:val="008C37C2"/>
    <w:rsid w:val="008C60FC"/>
    <w:rsid w:val="008E457D"/>
    <w:rsid w:val="008E57FD"/>
    <w:rsid w:val="0091473C"/>
    <w:rsid w:val="00943298"/>
    <w:rsid w:val="00994D7C"/>
    <w:rsid w:val="00996518"/>
    <w:rsid w:val="00997C06"/>
    <w:rsid w:val="009A32A5"/>
    <w:rsid w:val="009C791E"/>
    <w:rsid w:val="009E4347"/>
    <w:rsid w:val="00A05305"/>
    <w:rsid w:val="00A1002B"/>
    <w:rsid w:val="00A278DA"/>
    <w:rsid w:val="00A51373"/>
    <w:rsid w:val="00A53359"/>
    <w:rsid w:val="00A5712E"/>
    <w:rsid w:val="00A62B16"/>
    <w:rsid w:val="00A90349"/>
    <w:rsid w:val="00AA1A41"/>
    <w:rsid w:val="00AA746F"/>
    <w:rsid w:val="00AB39F8"/>
    <w:rsid w:val="00AC08DF"/>
    <w:rsid w:val="00AD2B8D"/>
    <w:rsid w:val="00AD2D14"/>
    <w:rsid w:val="00AF2AAA"/>
    <w:rsid w:val="00AF4962"/>
    <w:rsid w:val="00B05362"/>
    <w:rsid w:val="00B15E32"/>
    <w:rsid w:val="00B31105"/>
    <w:rsid w:val="00BA0C38"/>
    <w:rsid w:val="00BA5EDF"/>
    <w:rsid w:val="00BA6651"/>
    <w:rsid w:val="00BE3A68"/>
    <w:rsid w:val="00BF4228"/>
    <w:rsid w:val="00C12312"/>
    <w:rsid w:val="00C34DE9"/>
    <w:rsid w:val="00C449E8"/>
    <w:rsid w:val="00C52F79"/>
    <w:rsid w:val="00C7336F"/>
    <w:rsid w:val="00C82369"/>
    <w:rsid w:val="00C97C9F"/>
    <w:rsid w:val="00CA3500"/>
    <w:rsid w:val="00CA7C5C"/>
    <w:rsid w:val="00CC0A95"/>
    <w:rsid w:val="00CC5897"/>
    <w:rsid w:val="00CF59AC"/>
    <w:rsid w:val="00D01CB5"/>
    <w:rsid w:val="00D47746"/>
    <w:rsid w:val="00D756AC"/>
    <w:rsid w:val="00D934BF"/>
    <w:rsid w:val="00D96CF0"/>
    <w:rsid w:val="00DB2DF8"/>
    <w:rsid w:val="00DC0CB1"/>
    <w:rsid w:val="00DC67A8"/>
    <w:rsid w:val="00DD4AF6"/>
    <w:rsid w:val="00DE3B11"/>
    <w:rsid w:val="00DE41F2"/>
    <w:rsid w:val="00DE6E8C"/>
    <w:rsid w:val="00E1463B"/>
    <w:rsid w:val="00E45388"/>
    <w:rsid w:val="00E743F0"/>
    <w:rsid w:val="00E80A8C"/>
    <w:rsid w:val="00E87DFD"/>
    <w:rsid w:val="00E97061"/>
    <w:rsid w:val="00EA7508"/>
    <w:rsid w:val="00ED06CA"/>
    <w:rsid w:val="00EE5000"/>
    <w:rsid w:val="00EF7879"/>
    <w:rsid w:val="00F05C66"/>
    <w:rsid w:val="00F33167"/>
    <w:rsid w:val="00F546CC"/>
    <w:rsid w:val="00F61E58"/>
    <w:rsid w:val="00F912BC"/>
    <w:rsid w:val="00F93F3D"/>
    <w:rsid w:val="00F96546"/>
    <w:rsid w:val="00FA3E9B"/>
    <w:rsid w:val="00FB479C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9FCE6A"/>
  <w15:chartTrackingRefBased/>
  <w15:docId w15:val="{F99FF205-C3BF-484C-A66E-9DCC6FF6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E1EE3"/>
  </w:style>
  <w:style w:type="paragraph" w:styleId="Heading1">
    <w:name w:val="heading 1"/>
    <w:basedOn w:val="Normal"/>
    <w:next w:val="Normal"/>
    <w:link w:val="Heading1Char"/>
    <w:uiPriority w:val="9"/>
    <w:qFormat/>
    <w:rsid w:val="00FA3E9B"/>
    <w:pPr>
      <w:keepNext/>
      <w:keepLines/>
      <w:outlineLvl w:val="0"/>
    </w:pPr>
    <w:rPr>
      <w:rFonts w:asciiTheme="majorHAnsi" w:eastAsiaTheme="majorEastAsia" w:hAnsiTheme="majorHAnsi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7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4A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4AF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A3E9B"/>
    <w:rPr>
      <w:rFonts w:asciiTheme="majorHAnsi" w:eastAsiaTheme="majorEastAsia" w:hAnsiTheme="majorHAnsi" w:cstheme="majorBidi"/>
      <w:sz w:val="28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E457D"/>
    <w:pPr>
      <w:spacing w:before="240" w:line="259" w:lineRule="auto"/>
      <w:outlineLvl w:val="9"/>
    </w:pPr>
    <w:rPr>
      <w:color w:val="A5A5A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8E457D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8E457D"/>
    <w:rPr>
      <w:color w:val="5F5F5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1EE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1E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E1EE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508"/>
  </w:style>
  <w:style w:type="paragraph" w:styleId="Footer">
    <w:name w:val="footer"/>
    <w:basedOn w:val="Normal"/>
    <w:link w:val="Foot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508"/>
  </w:style>
  <w:style w:type="character" w:customStyle="1" w:styleId="Heading2Char">
    <w:name w:val="Heading 2 Char"/>
    <w:basedOn w:val="DefaultParagraphFont"/>
    <w:link w:val="Heading2"/>
    <w:uiPriority w:val="9"/>
    <w:semiHidden/>
    <w:rsid w:val="008C37C2"/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table" w:customStyle="1" w:styleId="TableGrid1">
    <w:name w:val="Table Grid1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6C03C2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A53359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39"/>
    <w:rsid w:val="00E45388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912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2B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449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49E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49E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49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49E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7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 xsi:nil="true"/>
    <Country1 xmlns="ceb00776-aa5c-4fc8-b6fe-5f035152e4b6" xsi:nil="true"/>
    <DocPrefix xmlns="ceb00776-aa5c-4fc8-b6fe-5f035152e4b6">Others</DocPrefix>
    <GEFID xmlns="ceb00776-aa5c-4fc8-b6fe-5f035152e4b6">9919</GEFID>
    <ProjectType xmlns="ceb00776-aa5c-4fc8-b6fe-5f035152e4b6">FSP</ProjectType>
    <GEFProjectID xmlns="ceb00776-aa5c-4fc8-b6fe-5f035152e4b6">70a26170-df7c-e811-8124-3863bb2e1360</GEFProjectID>
    <DocActive xmlns="ceb00776-aa5c-4fc8-b6fe-5f035152e4b6">No</DocActive>
    <DocCategory xmlns="ceb00776-aa5c-4fc8-b6fe-5f035152e4b6" xsi:nil="true"/>
    <FocalArea xmlns="ceb00776-aa5c-4fc8-b6fe-5f035152e4b6">International Waters</FocalArea>
    <DocType xmlns="ceb00776-aa5c-4fc8-b6fe-5f035152e4b6">Roadmap</DocType>
    <ProjectTitle xmlns="ceb00776-aa5c-4fc8-b6fe-5f035152e4b6">Implementation of the SAP of the Dinaric Karst Aquifer System: Improving Groundwater Governance and Sustainability of Related Ecosystems </ProjectTitle>
    <TrustFundType xmlns="ceb00776-aa5c-4fc8-b6fe-5f035152e4b6">GET</TrustFundType>
    <TaxCatchAll xmlns="3e02667f-0271-471b-bd6e-11a2e16def1d"/>
    <DocumentTitle xmlns="ceb00776-aa5c-4fc8-b6fe-5f035152e4b6">PIMS 5776_GEF Core Indicators rev UNESCO 240620</DocumentTitle>
  </documentManagement>
</p:properties>
</file>

<file path=customXml/itemProps1.xml><?xml version="1.0" encoding="utf-8"?>
<ds:datastoreItem xmlns:ds="http://schemas.openxmlformats.org/officeDocument/2006/customXml" ds:itemID="{B54F6E4A-52C0-4B1E-9848-D2D92467A65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C07AF6B-B261-4B7C-96C9-BC9032277D73}"/>
</file>

<file path=customXml/itemProps3.xml><?xml version="1.0" encoding="utf-8"?>
<ds:datastoreItem xmlns:ds="http://schemas.openxmlformats.org/officeDocument/2006/customXml" ds:itemID="{5FBBB100-1BB9-4157-BB37-C3B9A073D180}"/>
</file>

<file path=customXml/itemProps4.xml><?xml version="1.0" encoding="utf-8"?>
<ds:datastoreItem xmlns:ds="http://schemas.openxmlformats.org/officeDocument/2006/customXml" ds:itemID="{F2CA82B8-10B4-4599-8936-2A435241B12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2949</Words>
  <Characters>16814</Characters>
  <Application>Microsoft Office Word</Application>
  <DocSecurity>0</DocSecurity>
  <Lines>140</Lines>
  <Paragraphs>39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Mee</dc:creator>
  <cp:keywords/>
  <dc:description/>
  <cp:lastModifiedBy>Carline Jean-Louis</cp:lastModifiedBy>
  <cp:revision>2</cp:revision>
  <dcterms:created xsi:type="dcterms:W3CDTF">2020-07-07T20:53:00Z</dcterms:created>
  <dcterms:modified xsi:type="dcterms:W3CDTF">2020-07-07T20:53:00Z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